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7BC" w:rsidRPr="002914F3" w:rsidRDefault="00AC17BC" w:rsidP="00634C78">
      <w:pPr>
        <w:ind w:left="7080"/>
        <w:jc w:val="left"/>
        <w:rPr>
          <w:b/>
          <w:bCs/>
          <w:i/>
          <w:sz w:val="24"/>
          <w:szCs w:val="22"/>
          <w:lang w:eastAsia="uk-UA"/>
        </w:rPr>
      </w:pPr>
      <w:r w:rsidRPr="002914F3">
        <w:rPr>
          <w:b/>
          <w:bCs/>
          <w:i/>
          <w:sz w:val="24"/>
          <w:szCs w:val="22"/>
          <w:lang w:eastAsia="uk-UA"/>
        </w:rPr>
        <w:t xml:space="preserve">Додаток </w:t>
      </w:r>
      <w:r w:rsidR="006166A2">
        <w:rPr>
          <w:b/>
          <w:bCs/>
          <w:i/>
          <w:sz w:val="24"/>
          <w:szCs w:val="22"/>
          <w:lang w:eastAsia="uk-UA"/>
        </w:rPr>
        <w:t>77</w:t>
      </w:r>
    </w:p>
    <w:p w:rsidR="00AC17BC" w:rsidRPr="002914F3" w:rsidRDefault="00AC17BC" w:rsidP="00634C78">
      <w:pPr>
        <w:ind w:left="7080"/>
        <w:jc w:val="left"/>
        <w:rPr>
          <w:b/>
          <w:bCs/>
          <w:i/>
          <w:sz w:val="24"/>
          <w:szCs w:val="22"/>
          <w:lang w:eastAsia="uk-UA"/>
        </w:rPr>
      </w:pPr>
      <w:r w:rsidRPr="002914F3">
        <w:rPr>
          <w:b/>
          <w:bCs/>
          <w:i/>
          <w:sz w:val="24"/>
          <w:szCs w:val="22"/>
          <w:lang w:eastAsia="uk-UA"/>
        </w:rPr>
        <w:t xml:space="preserve">до рішення виконкому </w:t>
      </w:r>
    </w:p>
    <w:p w:rsidR="0040616C" w:rsidRDefault="00AC17BC" w:rsidP="006166A2">
      <w:pPr>
        <w:ind w:left="7080"/>
        <w:jc w:val="left"/>
        <w:rPr>
          <w:b/>
          <w:bCs/>
          <w:i/>
          <w:sz w:val="24"/>
          <w:szCs w:val="22"/>
          <w:lang w:eastAsia="uk-UA"/>
        </w:rPr>
      </w:pPr>
      <w:r w:rsidRPr="002914F3">
        <w:rPr>
          <w:b/>
          <w:bCs/>
          <w:i/>
          <w:sz w:val="24"/>
          <w:szCs w:val="22"/>
          <w:lang w:eastAsia="uk-UA"/>
        </w:rPr>
        <w:t>районної у місті ради</w:t>
      </w:r>
    </w:p>
    <w:p w:rsidR="006166A2" w:rsidRPr="006166A2" w:rsidRDefault="006166A2" w:rsidP="006166A2">
      <w:pPr>
        <w:ind w:left="7080"/>
        <w:jc w:val="left"/>
        <w:rPr>
          <w:b/>
          <w:bCs/>
          <w:i/>
          <w:sz w:val="24"/>
          <w:szCs w:val="22"/>
          <w:lang w:eastAsia="uk-UA"/>
        </w:rPr>
      </w:pPr>
      <w:r>
        <w:rPr>
          <w:b/>
          <w:bCs/>
          <w:i/>
          <w:sz w:val="24"/>
          <w:szCs w:val="22"/>
          <w:lang w:eastAsia="uk-UA"/>
        </w:rPr>
        <w:t>24.09.2025 № 433</w:t>
      </w:r>
    </w:p>
    <w:p w:rsidR="007B5044" w:rsidRDefault="007B5044" w:rsidP="00AC17BC">
      <w:pPr>
        <w:outlineLvl w:val="0"/>
        <w:rPr>
          <w:bCs/>
          <w:i/>
          <w:sz w:val="24"/>
          <w:szCs w:val="24"/>
          <w:lang w:eastAsia="uk-UA"/>
        </w:rPr>
      </w:pPr>
    </w:p>
    <w:p w:rsidR="006166A2" w:rsidRPr="002914F3" w:rsidRDefault="006166A2" w:rsidP="00AC17BC">
      <w:pPr>
        <w:outlineLvl w:val="0"/>
        <w:rPr>
          <w:bCs/>
          <w:i/>
          <w:sz w:val="24"/>
          <w:szCs w:val="24"/>
          <w:lang w:eastAsia="uk-UA"/>
        </w:rPr>
      </w:pPr>
    </w:p>
    <w:p w:rsidR="00DE2B66" w:rsidRPr="002914F3" w:rsidRDefault="00DE2B66" w:rsidP="00AC17BC">
      <w:pPr>
        <w:jc w:val="center"/>
        <w:outlineLvl w:val="0"/>
        <w:rPr>
          <w:b/>
          <w:bCs/>
          <w:sz w:val="24"/>
          <w:szCs w:val="24"/>
          <w:lang w:eastAsia="uk-UA"/>
        </w:rPr>
      </w:pPr>
      <w:r w:rsidRPr="002914F3">
        <w:rPr>
          <w:b/>
          <w:bCs/>
          <w:sz w:val="24"/>
          <w:szCs w:val="24"/>
          <w:lang w:eastAsia="uk-UA"/>
        </w:rPr>
        <w:t>ІНФОРМАЦІЙНА КАРТКА №</w:t>
      </w:r>
      <w:r w:rsidR="00AC17BC" w:rsidRPr="002914F3">
        <w:rPr>
          <w:b/>
          <w:bCs/>
          <w:sz w:val="24"/>
          <w:szCs w:val="24"/>
          <w:lang w:eastAsia="uk-UA"/>
        </w:rPr>
        <w:t xml:space="preserve"> 40-39</w:t>
      </w:r>
    </w:p>
    <w:p w:rsidR="00DE2B66" w:rsidRPr="002914F3" w:rsidRDefault="00DE2B66" w:rsidP="00AC17BC">
      <w:pPr>
        <w:jc w:val="center"/>
        <w:rPr>
          <w:b/>
          <w:bCs/>
          <w:sz w:val="24"/>
          <w:szCs w:val="24"/>
          <w:lang w:eastAsia="uk-UA"/>
        </w:rPr>
      </w:pPr>
      <w:r w:rsidRPr="002914F3">
        <w:rPr>
          <w:b/>
          <w:bCs/>
          <w:sz w:val="24"/>
          <w:szCs w:val="24"/>
          <w:lang w:eastAsia="uk-UA"/>
        </w:rPr>
        <w:t xml:space="preserve">публічної послуги </w:t>
      </w:r>
    </w:p>
    <w:p w:rsidR="002119A7" w:rsidRPr="002914F3" w:rsidRDefault="00D70D81" w:rsidP="00BC3AAA">
      <w:pPr>
        <w:jc w:val="center"/>
        <w:rPr>
          <w:b/>
          <w:sz w:val="24"/>
          <w:szCs w:val="24"/>
          <w:lang w:eastAsia="uk-UA"/>
        </w:rPr>
      </w:pPr>
      <w:r w:rsidRPr="002914F3">
        <w:rPr>
          <w:b/>
          <w:sz w:val="24"/>
          <w:szCs w:val="24"/>
          <w:lang w:eastAsia="uk-UA"/>
        </w:rPr>
        <w:t xml:space="preserve">Видача довідки про </w:t>
      </w:r>
      <w:r w:rsidR="0051300B" w:rsidRPr="002914F3">
        <w:rPr>
          <w:b/>
          <w:sz w:val="24"/>
          <w:szCs w:val="24"/>
          <w:lang w:eastAsia="uk-UA"/>
        </w:rPr>
        <w:t xml:space="preserve"> </w:t>
      </w:r>
      <w:r w:rsidR="00BC3AAA" w:rsidRPr="002914F3">
        <w:rPr>
          <w:b/>
          <w:sz w:val="24"/>
          <w:szCs w:val="24"/>
          <w:lang w:eastAsia="uk-UA"/>
        </w:rPr>
        <w:t xml:space="preserve">невикористання житлових чеків </w:t>
      </w:r>
    </w:p>
    <w:p w:rsidR="00DE2B66" w:rsidRPr="002914F3" w:rsidRDefault="00BC3AAA" w:rsidP="00BC3AAA">
      <w:pPr>
        <w:jc w:val="center"/>
        <w:rPr>
          <w:b/>
          <w:sz w:val="24"/>
          <w:szCs w:val="24"/>
          <w:lang w:eastAsia="uk-UA"/>
        </w:rPr>
      </w:pPr>
      <w:r w:rsidRPr="002914F3">
        <w:rPr>
          <w:b/>
          <w:sz w:val="24"/>
          <w:szCs w:val="24"/>
          <w:lang w:eastAsia="uk-UA"/>
        </w:rPr>
        <w:t xml:space="preserve">для приватизації </w:t>
      </w:r>
      <w:r w:rsidR="00DB5FF3" w:rsidRPr="002914F3">
        <w:rPr>
          <w:b/>
          <w:sz w:val="24"/>
          <w:szCs w:val="24"/>
          <w:lang w:eastAsia="uk-UA"/>
        </w:rPr>
        <w:t xml:space="preserve">державного </w:t>
      </w:r>
      <w:r w:rsidRPr="002914F3">
        <w:rPr>
          <w:b/>
          <w:sz w:val="24"/>
          <w:szCs w:val="24"/>
          <w:lang w:eastAsia="uk-UA"/>
        </w:rPr>
        <w:t>житлового фонду</w:t>
      </w:r>
    </w:p>
    <w:p w:rsidR="00AC17BC" w:rsidRPr="002914F3" w:rsidRDefault="00AC17BC" w:rsidP="00BC3AAA">
      <w:pPr>
        <w:jc w:val="center"/>
        <w:rPr>
          <w:b/>
          <w:sz w:val="24"/>
          <w:szCs w:val="24"/>
          <w:lang w:eastAsia="uk-UA"/>
        </w:rPr>
      </w:pPr>
    </w:p>
    <w:tbl>
      <w:tblPr>
        <w:tblW w:w="5000" w:type="pct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697"/>
        <w:gridCol w:w="2650"/>
        <w:gridCol w:w="6411"/>
      </w:tblGrid>
      <w:tr w:rsidR="006166A2" w:rsidRPr="006166A2" w:rsidTr="000A014D">
        <w:trPr>
          <w:trHeight w:val="20"/>
        </w:trPr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E2B66" w:rsidRPr="006166A2" w:rsidRDefault="00DE2B66" w:rsidP="000A014D">
            <w:pPr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6166A2">
              <w:rPr>
                <w:b/>
                <w:bCs/>
                <w:sz w:val="24"/>
                <w:szCs w:val="24"/>
                <w:lang w:eastAsia="uk-UA"/>
              </w:rPr>
              <w:t xml:space="preserve">Інформація про суб’єкта надання публічної послуги </w:t>
            </w:r>
          </w:p>
          <w:p w:rsidR="00DE2B66" w:rsidRPr="006166A2" w:rsidRDefault="00DE2B66" w:rsidP="007D12E1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6166A2">
              <w:rPr>
                <w:b/>
                <w:bCs/>
                <w:sz w:val="24"/>
                <w:szCs w:val="24"/>
                <w:lang w:eastAsia="uk-UA"/>
              </w:rPr>
              <w:t>та/або Центр адміністративних послуг «Віза»</w:t>
            </w:r>
            <w:r w:rsidR="005A441A" w:rsidRPr="006166A2">
              <w:rPr>
                <w:b/>
                <w:bCs/>
                <w:sz w:val="24"/>
                <w:szCs w:val="24"/>
                <w:lang w:eastAsia="uk-UA"/>
              </w:rPr>
              <w:t xml:space="preserve"> (Центр Дії)</w:t>
            </w:r>
            <w:r w:rsidRPr="006166A2">
              <w:rPr>
                <w:b/>
                <w:bCs/>
                <w:sz w:val="24"/>
                <w:szCs w:val="24"/>
                <w:lang w:eastAsia="uk-UA"/>
              </w:rPr>
              <w:t xml:space="preserve"> виконкому </w:t>
            </w:r>
            <w:r w:rsidRPr="006166A2">
              <w:rPr>
                <w:b/>
                <w:sz w:val="24"/>
                <w:szCs w:val="24"/>
                <w:lang w:eastAsia="uk-UA"/>
              </w:rPr>
              <w:t>Криворізької міської ради</w:t>
            </w:r>
            <w:r w:rsidR="007D12E1" w:rsidRPr="006166A2">
              <w:rPr>
                <w:b/>
                <w:sz w:val="24"/>
                <w:szCs w:val="24"/>
                <w:lang w:eastAsia="uk-UA"/>
              </w:rPr>
              <w:t xml:space="preserve"> </w:t>
            </w:r>
            <w:r w:rsidRPr="006166A2">
              <w:rPr>
                <w:b/>
                <w:bCs/>
                <w:sz w:val="24"/>
                <w:szCs w:val="24"/>
                <w:lang w:eastAsia="uk-UA"/>
              </w:rPr>
              <w:t>та його територіальні підрозділи</w:t>
            </w:r>
          </w:p>
        </w:tc>
      </w:tr>
      <w:tr w:rsidR="006166A2" w:rsidRPr="006166A2" w:rsidTr="000A014D">
        <w:trPr>
          <w:trHeight w:val="20"/>
        </w:trPr>
        <w:tc>
          <w:tcPr>
            <w:tcW w:w="171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DE2B66" w:rsidRPr="006166A2" w:rsidRDefault="00DE2B66" w:rsidP="000A014D">
            <w:pPr>
              <w:jc w:val="left"/>
              <w:rPr>
                <w:bCs/>
                <w:sz w:val="24"/>
                <w:szCs w:val="24"/>
                <w:lang w:eastAsia="uk-UA"/>
              </w:rPr>
            </w:pPr>
            <w:r w:rsidRPr="006166A2">
              <w:rPr>
                <w:bCs/>
                <w:sz w:val="24"/>
                <w:szCs w:val="24"/>
                <w:lang w:eastAsia="uk-UA"/>
              </w:rPr>
              <w:t>Найменування Центру адміністративних послуг, у якому здійснюється обслуговування суб’єкта звернення</w:t>
            </w:r>
          </w:p>
        </w:tc>
        <w:tc>
          <w:tcPr>
            <w:tcW w:w="3285" w:type="pct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DE2B66" w:rsidRPr="006166A2" w:rsidRDefault="00DE2B66" w:rsidP="000A014D">
            <w:pPr>
              <w:jc w:val="left"/>
              <w:rPr>
                <w:b/>
                <w:bCs/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 xml:space="preserve">Центр адміністративних послуг «Віза» </w:t>
            </w:r>
            <w:r w:rsidR="005A441A" w:rsidRPr="006166A2">
              <w:rPr>
                <w:sz w:val="24"/>
                <w:szCs w:val="24"/>
                <w:lang w:eastAsia="uk-UA"/>
              </w:rPr>
              <w:t xml:space="preserve">( Центр Дії) </w:t>
            </w:r>
            <w:r w:rsidRPr="006166A2">
              <w:rPr>
                <w:sz w:val="24"/>
                <w:szCs w:val="24"/>
                <w:lang w:eastAsia="uk-UA"/>
              </w:rPr>
              <w:t>виконкому Криворізької міської ради та його територіальні підрозділи (надалі - Центр)</w:t>
            </w:r>
          </w:p>
        </w:tc>
      </w:tr>
      <w:tr w:rsidR="006166A2" w:rsidRPr="006166A2" w:rsidTr="000A014D">
        <w:trPr>
          <w:trHeight w:val="20"/>
        </w:trPr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E2B66" w:rsidRPr="006166A2" w:rsidRDefault="00DE2B66" w:rsidP="000A014D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E2B66" w:rsidRPr="006166A2" w:rsidRDefault="00DE2B66" w:rsidP="000A014D">
            <w:pPr>
              <w:jc w:val="left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Місцезнаходження Центру та його територіальних підрозділів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sz w:val="24"/>
                <w:szCs w:val="24"/>
              </w:rPr>
              <w:t xml:space="preserve">50101, м. Кривий Ріг, пл. Молодіжна, 1, 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sz w:val="24"/>
                <w:szCs w:val="24"/>
              </w:rPr>
              <w:t>Територіальні підрозділи Центру: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b/>
                <w:sz w:val="24"/>
                <w:szCs w:val="24"/>
              </w:rPr>
              <w:t>Довгинцівський район</w:t>
            </w:r>
            <w:r w:rsidRPr="006166A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sz w:val="24"/>
                <w:szCs w:val="24"/>
              </w:rPr>
              <w:t>вул. Дніпровське шосе, буд. 11, каб. 102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b/>
                <w:sz w:val="24"/>
                <w:szCs w:val="24"/>
              </w:rPr>
              <w:t>Покровський район</w:t>
            </w:r>
            <w:r w:rsidRPr="006166A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r w:rsidR="00024A7C" w:rsidRPr="006166A2">
              <w:rPr>
                <w:rFonts w:ascii="Times New Roman" w:hAnsi="Times New Roman"/>
                <w:sz w:val="24"/>
                <w:szCs w:val="24"/>
              </w:rPr>
              <w:t>Костя Гордієнка</w:t>
            </w:r>
            <w:r w:rsidRPr="006166A2">
              <w:rPr>
                <w:rFonts w:ascii="Times New Roman" w:hAnsi="Times New Roman"/>
                <w:sz w:val="24"/>
                <w:szCs w:val="24"/>
              </w:rPr>
              <w:t>, буд. 2, каб. 12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b/>
                <w:sz w:val="24"/>
                <w:szCs w:val="24"/>
              </w:rPr>
              <w:t>Інгулецький район</w:t>
            </w:r>
            <w:r w:rsidRPr="006166A2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sz w:val="24"/>
                <w:szCs w:val="24"/>
              </w:rPr>
              <w:t xml:space="preserve">пр-т Південний, буд. 1     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b/>
                <w:sz w:val="24"/>
                <w:szCs w:val="24"/>
              </w:rPr>
              <w:t>Житловий масив Інгулець</w:t>
            </w:r>
            <w:r w:rsidRPr="006166A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sz w:val="24"/>
                <w:szCs w:val="24"/>
              </w:rPr>
              <w:t>вул. Гірників, буд.19, каб.11 (адміністративна будівля виконавчого комітету Інгулецької районної у місті ради)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b/>
                <w:sz w:val="24"/>
                <w:szCs w:val="24"/>
              </w:rPr>
              <w:t>Саксаганський район</w:t>
            </w:r>
            <w:r w:rsidRPr="006166A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sz w:val="24"/>
                <w:szCs w:val="24"/>
              </w:rPr>
              <w:t>вул. Володимира Великого, буд. 32, каб. 122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b/>
                <w:sz w:val="24"/>
                <w:szCs w:val="24"/>
              </w:rPr>
              <w:t>Тернівський район</w:t>
            </w:r>
            <w:r w:rsidRPr="006166A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E2B66" w:rsidRPr="006166A2" w:rsidRDefault="00DE2B66" w:rsidP="000A014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r w:rsidR="00024A7C" w:rsidRPr="006166A2">
              <w:rPr>
                <w:rFonts w:ascii="Times New Roman" w:hAnsi="Times New Roman"/>
                <w:sz w:val="24"/>
                <w:szCs w:val="24"/>
              </w:rPr>
              <w:t>Антона Ігнатченка</w:t>
            </w:r>
            <w:r w:rsidRPr="006166A2">
              <w:rPr>
                <w:rFonts w:ascii="Times New Roman" w:hAnsi="Times New Roman"/>
                <w:sz w:val="24"/>
                <w:szCs w:val="24"/>
              </w:rPr>
              <w:t>,</w:t>
            </w:r>
            <w:r w:rsidR="007B234D" w:rsidRPr="006166A2">
              <w:rPr>
                <w:rFonts w:ascii="Times New Roman" w:hAnsi="Times New Roman"/>
                <w:sz w:val="24"/>
                <w:szCs w:val="24"/>
              </w:rPr>
              <w:t xml:space="preserve"> буд. 1А,  каб. 127</w:t>
            </w:r>
          </w:p>
          <w:p w:rsidR="00DE2B66" w:rsidRPr="006166A2" w:rsidRDefault="00DE2B66" w:rsidP="000A014D">
            <w:pPr>
              <w:jc w:val="left"/>
              <w:rPr>
                <w:sz w:val="24"/>
                <w:szCs w:val="24"/>
              </w:rPr>
            </w:pPr>
            <w:r w:rsidRPr="006166A2">
              <w:rPr>
                <w:b/>
                <w:sz w:val="24"/>
                <w:szCs w:val="24"/>
              </w:rPr>
              <w:t>Центрально-Міський район</w:t>
            </w:r>
            <w:r w:rsidRPr="006166A2">
              <w:rPr>
                <w:sz w:val="24"/>
                <w:szCs w:val="24"/>
              </w:rPr>
              <w:t>:</w:t>
            </w:r>
          </w:p>
          <w:p w:rsidR="00DE2B66" w:rsidRPr="006166A2" w:rsidRDefault="00DE2B66" w:rsidP="000A014D">
            <w:pPr>
              <w:jc w:val="left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вул. Староярмаркова, буд. 44</w:t>
            </w:r>
          </w:p>
          <w:p w:rsidR="00DE2B66" w:rsidRPr="006166A2" w:rsidRDefault="00DE2B66" w:rsidP="000A014D">
            <w:pPr>
              <w:jc w:val="left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 xml:space="preserve">Мобільні офіси муніципальних послуг, </w:t>
            </w:r>
          </w:p>
          <w:p w:rsidR="00DE2B66" w:rsidRPr="006166A2" w:rsidRDefault="00DE2B66" w:rsidP="000A014D">
            <w:pPr>
              <w:jc w:val="left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кейси-адміністратори (за окремим графіком)</w:t>
            </w:r>
          </w:p>
        </w:tc>
      </w:tr>
      <w:tr w:rsidR="006166A2" w:rsidRPr="006166A2" w:rsidTr="000A014D">
        <w:trPr>
          <w:trHeight w:val="20"/>
        </w:trPr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suppressAutoHyphens/>
              <w:contextualSpacing/>
              <w:jc w:val="left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Інформація щодо режиму роботи Центру та його територіальних підрозділів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1. Центр працює</w:t>
            </w:r>
            <w:r w:rsidR="00024A7C" w:rsidRPr="006166A2">
              <w:rPr>
                <w:sz w:val="24"/>
                <w:szCs w:val="24"/>
                <w:lang w:eastAsia="uk-UA"/>
              </w:rPr>
              <w:t xml:space="preserve"> за попереднім записом</w:t>
            </w:r>
            <w:r w:rsidRPr="006166A2">
              <w:rPr>
                <w:sz w:val="24"/>
                <w:szCs w:val="24"/>
                <w:lang w:eastAsia="uk-UA"/>
              </w:rPr>
              <w:t>:</w:t>
            </w:r>
          </w:p>
          <w:p w:rsidR="007D12E1" w:rsidRPr="006166A2" w:rsidRDefault="007D12E1" w:rsidP="007D12E1">
            <w:pPr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  <w:lang w:eastAsia="uk-UA"/>
              </w:rPr>
              <w:t>- головний офіс - у п</w:t>
            </w:r>
            <w:r w:rsidRPr="006166A2">
              <w:rPr>
                <w:sz w:val="24"/>
                <w:szCs w:val="24"/>
              </w:rPr>
              <w:t>онеділок, середу, четвер, п’ятницю, суботу з 8.30 до 16.30 годин; вівторок, з 8.00 до 20.00 години, без перерви;</w:t>
            </w:r>
          </w:p>
          <w:p w:rsidR="007D12E1" w:rsidRPr="006166A2" w:rsidRDefault="007D12E1" w:rsidP="007D12E1">
            <w:pPr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- територіальні підрозділи – з понеділка до п’ятниці з 8.00 до 16.30, перерва з 12.30 до 13.00.</w:t>
            </w:r>
          </w:p>
          <w:p w:rsidR="007D12E1" w:rsidRPr="006166A2" w:rsidRDefault="007D12E1" w:rsidP="007D12E1">
            <w:pPr>
              <w:rPr>
                <w:sz w:val="16"/>
                <w:szCs w:val="16"/>
              </w:rPr>
            </w:pPr>
          </w:p>
          <w:p w:rsidR="007D12E1" w:rsidRPr="006166A2" w:rsidRDefault="007D12E1" w:rsidP="007D12E1">
            <w:pPr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2. Прийом та видача документів для надання адміністративної послуги здійснюються:</w:t>
            </w:r>
          </w:p>
          <w:p w:rsidR="007D12E1" w:rsidRPr="006166A2" w:rsidRDefault="007D12E1" w:rsidP="007D12E1">
            <w:pPr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- у головному офісі Центру з 8.00 до 15.30 годин з понеділка до суботи (вівторок – до 20.00 годин) без перерви;</w:t>
            </w:r>
          </w:p>
          <w:p w:rsidR="007D12E1" w:rsidRPr="006166A2" w:rsidRDefault="007D12E1" w:rsidP="007D12E1">
            <w:pPr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- у територіальних підрозділах - з понеділка до п’ятниці з 8.00 до 15.30 години, перерва з 12.30 до 13.00</w:t>
            </w:r>
          </w:p>
          <w:p w:rsidR="007B5044" w:rsidRPr="006166A2" w:rsidRDefault="007B5044" w:rsidP="007D12E1">
            <w:pPr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lastRenderedPageBreak/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8.00 до 15.30 з технічною перервою з 12.30 до 13.00.</w:t>
            </w:r>
          </w:p>
        </w:tc>
      </w:tr>
      <w:tr w:rsidR="006166A2" w:rsidRPr="006166A2" w:rsidTr="000A014D">
        <w:trPr>
          <w:trHeight w:val="20"/>
        </w:trPr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lastRenderedPageBreak/>
              <w:t>3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keepNext/>
              <w:keepLines/>
              <w:jc w:val="left"/>
              <w:rPr>
                <w:sz w:val="23"/>
                <w:szCs w:val="23"/>
                <w:lang w:eastAsia="uk-UA"/>
              </w:rPr>
            </w:pPr>
            <w:r w:rsidRPr="006166A2">
              <w:rPr>
                <w:sz w:val="24"/>
                <w:szCs w:val="23"/>
                <w:lang w:eastAsia="uk-UA"/>
              </w:rPr>
              <w:t>Телефон/факс (довідки), адреса електронної пошти та вебсайт Центру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6A2">
              <w:rPr>
                <w:rFonts w:ascii="Times New Roman" w:hAnsi="Times New Roman"/>
                <w:sz w:val="24"/>
                <w:szCs w:val="24"/>
              </w:rPr>
              <w:t>Тел.: 0-800-500-459;</w:t>
            </w:r>
          </w:p>
          <w:p w:rsidR="007D12E1" w:rsidRPr="006166A2" w:rsidRDefault="006166A2" w:rsidP="007D12E1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7D12E1" w:rsidRPr="006166A2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viza@kr.gov.ua</w:t>
              </w:r>
            </w:hyperlink>
            <w:r w:rsidR="007D12E1" w:rsidRPr="006166A2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7D12E1" w:rsidRPr="006166A2" w:rsidRDefault="006166A2" w:rsidP="007D12E1">
            <w:pPr>
              <w:jc w:val="left"/>
              <w:rPr>
                <w:sz w:val="24"/>
                <w:szCs w:val="24"/>
                <w:lang w:eastAsia="uk-UA"/>
              </w:rPr>
            </w:pPr>
            <w:hyperlink r:id="rId8" w:history="1">
              <w:r w:rsidR="007D12E1" w:rsidRPr="006166A2">
                <w:rPr>
                  <w:rStyle w:val="a4"/>
                  <w:color w:val="auto"/>
                  <w:sz w:val="24"/>
                  <w:szCs w:val="24"/>
                  <w:lang w:eastAsia="uk-UA"/>
                </w:rPr>
                <w:t>http://viza.kr.gov.ua</w:t>
              </w:r>
            </w:hyperlink>
          </w:p>
          <w:p w:rsidR="007D12E1" w:rsidRPr="006166A2" w:rsidRDefault="007D12E1" w:rsidP="007D12E1">
            <w:pPr>
              <w:jc w:val="left"/>
              <w:rPr>
                <w:sz w:val="24"/>
                <w:szCs w:val="24"/>
                <w:lang w:eastAsia="uk-UA"/>
              </w:rPr>
            </w:pPr>
          </w:p>
        </w:tc>
      </w:tr>
      <w:tr w:rsidR="006166A2" w:rsidRPr="006166A2" w:rsidTr="000A014D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6166A2">
              <w:rPr>
                <w:b/>
                <w:sz w:val="24"/>
                <w:szCs w:val="24"/>
                <w:lang w:eastAsia="uk-UA"/>
              </w:rPr>
              <w:t xml:space="preserve">Нормативні акти, якими регламентується надання публічної послуги 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suppressAutoHyphens/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Кодекси, Закони України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ind w:left="73"/>
              <w:contextualSpacing/>
              <w:rPr>
                <w:sz w:val="24"/>
                <w:szCs w:val="24"/>
                <w:lang w:eastAsia="ru-RU"/>
              </w:rPr>
            </w:pPr>
            <w:r w:rsidRPr="006166A2">
              <w:rPr>
                <w:sz w:val="24"/>
                <w:szCs w:val="24"/>
                <w:lang w:eastAsia="ru-RU"/>
              </w:rPr>
              <w:t xml:space="preserve">Житловий кодекс України; Закони України </w:t>
            </w:r>
            <w:r w:rsidRPr="006166A2">
              <w:rPr>
                <w:sz w:val="24"/>
                <w:szCs w:val="24"/>
              </w:rPr>
              <w:t xml:space="preserve">«Про приватизацію державного житлового фонду», </w:t>
            </w:r>
            <w:r w:rsidRPr="006166A2">
              <w:rPr>
                <w:sz w:val="24"/>
                <w:szCs w:val="24"/>
                <w:lang w:eastAsia="ru-RU"/>
              </w:rPr>
              <w:t>«Про місцеве самоврядування в Україні», «Про захист персональних даних», «Про адміністративні послуги», «Про адміністративну процедуру»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suppressAutoHyphens/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Акти Кабінету Міністрів України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ind w:left="73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Наказ Міністерства з питань житлово-комунального господарства України від 16 грудня 2009 року №396 «Про затвердження Положення про порядок передачі квартир (будинків), жилих приміщень у гуртожитках у власність громадян», зі змінами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suppressAutoHyphens/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Акти центральних органів виконавчої влади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ind w:left="73"/>
              <w:jc w:val="center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-</w:t>
            </w:r>
          </w:p>
        </w:tc>
      </w:tr>
      <w:tr w:rsidR="006166A2" w:rsidRPr="006166A2" w:rsidTr="000A014D">
        <w:trPr>
          <w:trHeight w:val="1065"/>
        </w:trPr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suppressAutoHyphens/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ind w:left="73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Рішення Криворізької міської ради від 31 березня 2016 року №</w:t>
            </w:r>
            <w:r w:rsidR="00466C61" w:rsidRPr="006166A2">
              <w:rPr>
                <w:sz w:val="24"/>
                <w:szCs w:val="24"/>
              </w:rPr>
              <w:t xml:space="preserve"> </w:t>
            </w:r>
            <w:r w:rsidRPr="006166A2">
              <w:rPr>
                <w:sz w:val="24"/>
                <w:szCs w:val="24"/>
              </w:rPr>
              <w:t>381 «Про обсяг і межі повноважень районних у місті рад та їх виконавчих органів», зі змінами</w:t>
            </w:r>
          </w:p>
        </w:tc>
      </w:tr>
      <w:tr w:rsidR="006166A2" w:rsidRPr="006166A2" w:rsidTr="000A014D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6166A2">
              <w:rPr>
                <w:b/>
                <w:sz w:val="24"/>
                <w:szCs w:val="24"/>
                <w:lang w:eastAsia="uk-UA"/>
              </w:rPr>
              <w:t>Умови отримання публічної послуги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left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Підстава для отримання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pStyle w:val="ac"/>
              <w:spacing w:before="0" w:beforeAutospacing="0" w:after="0" w:afterAutospacing="0"/>
              <w:ind w:firstLine="220"/>
              <w:jc w:val="both"/>
            </w:pPr>
            <w:r w:rsidRPr="006166A2">
              <w:t>Заява, наявність відповідного пакету документів</w:t>
            </w:r>
          </w:p>
          <w:p w:rsidR="007D12E1" w:rsidRPr="006166A2" w:rsidRDefault="007D12E1" w:rsidP="007D12E1">
            <w:pPr>
              <w:ind w:firstLine="73"/>
              <w:rPr>
                <w:sz w:val="24"/>
                <w:szCs w:val="24"/>
                <w:lang w:eastAsia="uk-UA"/>
              </w:rPr>
            </w:pP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left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Вичерпний перелік документів, необхідних для отримання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pStyle w:val="ac"/>
              <w:spacing w:before="0" w:beforeAutospacing="0" w:after="0" w:afterAutospacing="0"/>
              <w:ind w:left="360" w:hanging="360"/>
              <w:jc w:val="both"/>
            </w:pPr>
            <w:r w:rsidRPr="006166A2">
              <w:t>-  заява визначеного зразка.</w:t>
            </w:r>
          </w:p>
          <w:p w:rsidR="007D12E1" w:rsidRPr="006166A2" w:rsidRDefault="007D12E1" w:rsidP="007D12E1">
            <w:pPr>
              <w:pStyle w:val="ac"/>
              <w:shd w:val="clear" w:color="auto" w:fill="FFFFFF"/>
              <w:spacing w:before="0" w:beforeAutospacing="0" w:after="0" w:afterAutospacing="0"/>
              <w:jc w:val="both"/>
            </w:pPr>
            <w:r w:rsidRPr="006166A2">
              <w:t>- копія документа, що посвідчує особу та підтверджує громадянство України (сторінки 1,2,3, та всі сторінки з відмітками реєстрації місця проживання);</w:t>
            </w:r>
          </w:p>
          <w:p w:rsidR="008A17B1" w:rsidRPr="006166A2" w:rsidRDefault="003C3B45" w:rsidP="008A17B1">
            <w:pPr>
              <w:pStyle w:val="ac"/>
              <w:shd w:val="clear" w:color="auto" w:fill="FFFFFF"/>
              <w:spacing w:before="0" w:beforeAutospacing="0" w:after="0" w:afterAutospacing="0"/>
              <w:jc w:val="both"/>
            </w:pPr>
            <w:r w:rsidRPr="006166A2">
              <w:t xml:space="preserve">-  </w:t>
            </w:r>
            <w:r w:rsidR="00DE7BDF" w:rsidRPr="006166A2">
              <w:t xml:space="preserve">довідка(и) про реєстрацію місця проживання </w:t>
            </w:r>
            <w:r w:rsidR="00DE7BDF" w:rsidRPr="006166A2">
              <w:rPr>
                <w:shd w:val="clear" w:color="auto" w:fill="FFFFFF"/>
              </w:rPr>
              <w:t>за поперед-нім(и) місцем(ями) проживання (після вересня 2011 року) із зазначенням періоду проживання</w:t>
            </w:r>
            <w:r w:rsidR="00DE7BDF" w:rsidRPr="006166A2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DE7BDF" w:rsidRPr="006166A2">
              <w:t>якщо в паспорті відсутня така інформація</w:t>
            </w:r>
            <w:r w:rsidR="008A17B1" w:rsidRPr="006166A2">
              <w:t>;</w:t>
            </w:r>
          </w:p>
          <w:p w:rsidR="007D12E1" w:rsidRDefault="007D12E1" w:rsidP="008A17B1">
            <w:pPr>
              <w:pStyle w:val="ac"/>
              <w:shd w:val="clear" w:color="auto" w:fill="FFFFFF"/>
              <w:spacing w:before="0" w:beforeAutospacing="0" w:after="0" w:afterAutospacing="0"/>
              <w:jc w:val="both"/>
            </w:pPr>
            <w:r w:rsidRPr="006166A2">
              <w:t xml:space="preserve">- копія документа, що підтверджує зміну прізвища </w:t>
            </w:r>
            <w:r w:rsidRPr="006166A2">
              <w:rPr>
                <w:i/>
                <w:iCs/>
              </w:rPr>
              <w:t>(за необхідності)</w:t>
            </w:r>
            <w:r w:rsidRPr="006166A2">
              <w:t> </w:t>
            </w:r>
          </w:p>
          <w:p w:rsidR="006166A2" w:rsidRPr="006166A2" w:rsidRDefault="006166A2" w:rsidP="008A17B1">
            <w:pPr>
              <w:pStyle w:val="ac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left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Порядок та спосіб подання документів, необхідних для отримання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Заява подається в Центр особисто або через представника (законного представника), надсилається поштою (рекомендованим листом з описом вкладення) або у випадках, передбачених законом, за допомогою засобів телекомунікаційного зв’язку.</w:t>
            </w:r>
          </w:p>
          <w:p w:rsidR="007D12E1" w:rsidRPr="006166A2" w:rsidRDefault="007D12E1" w:rsidP="007D12E1">
            <w:pPr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lastRenderedPageBreak/>
              <w:t>Якщо заява подається особисто, заявник пред'являє документ, що посвідчує його особу.</w:t>
            </w:r>
          </w:p>
          <w:p w:rsidR="00AC17BC" w:rsidRPr="006166A2" w:rsidRDefault="007D12E1" w:rsidP="007D12E1">
            <w:pPr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У разі подання заяви представником додатково подається примірник оригіналу (нотаріально засвідчена копія) документа, що засвідчує його повноваження</w:t>
            </w:r>
            <w:r w:rsidR="00466C61" w:rsidRPr="006166A2">
              <w:rPr>
                <w:sz w:val="24"/>
                <w:szCs w:val="24"/>
                <w:lang w:eastAsia="uk-UA"/>
              </w:rPr>
              <w:t>.</w:t>
            </w:r>
          </w:p>
          <w:p w:rsidR="00466C61" w:rsidRPr="006166A2" w:rsidRDefault="00466C61" w:rsidP="007D12E1">
            <w:pPr>
              <w:rPr>
                <w:sz w:val="24"/>
                <w:szCs w:val="24"/>
                <w:lang w:eastAsia="uk-UA"/>
              </w:rPr>
            </w:pPr>
            <w:r w:rsidRPr="006166A2">
              <w:rPr>
                <w:b/>
                <w:sz w:val="24"/>
                <w:szCs w:val="24"/>
              </w:rPr>
              <w:t>В електронній формі заява подається через особистий кабінет на вебпорталі Центру.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lastRenderedPageBreak/>
              <w:t>11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left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Платність (безоплатність) надання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ind w:firstLine="217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</w:rPr>
              <w:t>Безоплатно</w:t>
            </w:r>
          </w:p>
        </w:tc>
      </w:tr>
      <w:tr w:rsidR="006166A2" w:rsidRPr="006166A2" w:rsidTr="000A014D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ind w:firstLine="217"/>
              <w:jc w:val="center"/>
              <w:rPr>
                <w:sz w:val="24"/>
                <w:szCs w:val="24"/>
              </w:rPr>
            </w:pPr>
            <w:r w:rsidRPr="006166A2">
              <w:rPr>
                <w:b/>
                <w:sz w:val="24"/>
                <w:szCs w:val="24"/>
                <w:lang w:eastAsia="ar-SA"/>
              </w:rPr>
              <w:t>У разі оплати публічної послуги: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11.1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Нормативно-правові акти, на підставі яких стягується плата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tabs>
                <w:tab w:val="left" w:pos="2127"/>
              </w:tabs>
              <w:jc w:val="center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11.2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Розмір та порядок унесення плати</w:t>
            </w:r>
          </w:p>
          <w:p w:rsidR="00634C78" w:rsidRPr="006166A2" w:rsidRDefault="00634C78" w:rsidP="007D12E1">
            <w:pPr>
              <w:snapToGrid w:val="0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tabs>
                <w:tab w:val="left" w:pos="2127"/>
              </w:tabs>
              <w:jc w:val="center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11.3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snapToGrid w:val="0"/>
              <w:jc w:val="left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Розрахунковий рахунок для внесення плати</w:t>
            </w:r>
          </w:p>
          <w:p w:rsidR="00634C78" w:rsidRPr="006166A2" w:rsidRDefault="00634C78" w:rsidP="007D12E1">
            <w:pPr>
              <w:snapToGrid w:val="0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ar-SA"/>
              </w:rPr>
            </w:pPr>
            <w:r w:rsidRPr="006166A2"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left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Строк надання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3C3B45" w:rsidP="007D12E1">
            <w:pPr>
              <w:tabs>
                <w:tab w:val="center" w:pos="2629"/>
              </w:tabs>
              <w:ind w:left="73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ru-RU"/>
              </w:rPr>
              <w:t>14</w:t>
            </w:r>
            <w:r w:rsidR="007D12E1" w:rsidRPr="006166A2">
              <w:rPr>
                <w:sz w:val="24"/>
                <w:szCs w:val="24"/>
                <w:lang w:eastAsia="ru-RU"/>
              </w:rPr>
              <w:t xml:space="preserve"> </w:t>
            </w:r>
            <w:r w:rsidR="00B62ED4" w:rsidRPr="006166A2">
              <w:rPr>
                <w:sz w:val="24"/>
                <w:szCs w:val="24"/>
                <w:lang w:eastAsia="ru-RU"/>
              </w:rPr>
              <w:t>календарних</w:t>
            </w:r>
            <w:r w:rsidR="007D12E1" w:rsidRPr="006166A2">
              <w:rPr>
                <w:sz w:val="24"/>
                <w:szCs w:val="24"/>
                <w:lang w:eastAsia="ru-RU"/>
              </w:rPr>
              <w:t xml:space="preserve"> днів </w:t>
            </w:r>
          </w:p>
          <w:p w:rsidR="007D12E1" w:rsidRPr="006166A2" w:rsidRDefault="007D12E1" w:rsidP="007D12E1">
            <w:pPr>
              <w:tabs>
                <w:tab w:val="center" w:pos="2629"/>
              </w:tabs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У разі залишення заяви без руху, строк може бути продовжений на час, достатній для отримання документів, які необхідні для надання публічної послуги (за узгодженням з заявником)</w:t>
            </w:r>
          </w:p>
          <w:p w:rsidR="00AC17BC" w:rsidRPr="006166A2" w:rsidRDefault="007D12E1" w:rsidP="00634C78">
            <w:pPr>
              <w:ind w:left="73" w:firstLine="217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 xml:space="preserve">У разі зупинення </w:t>
            </w:r>
            <w:r w:rsidR="003C7C7F" w:rsidRPr="006166A2">
              <w:rPr>
                <w:sz w:val="24"/>
                <w:szCs w:val="24"/>
              </w:rPr>
              <w:t xml:space="preserve">адміністративного провадження </w:t>
            </w:r>
            <w:r w:rsidRPr="006166A2">
              <w:rPr>
                <w:sz w:val="24"/>
                <w:szCs w:val="24"/>
              </w:rPr>
              <w:t>розгляду заяви, перебіг строку продовжується з моменту, що передував такому зупиненню</w:t>
            </w:r>
            <w:r w:rsidR="00AC17BC" w:rsidRPr="006166A2">
              <w:rPr>
                <w:sz w:val="24"/>
                <w:szCs w:val="24"/>
              </w:rPr>
              <w:t>.</w:t>
            </w:r>
          </w:p>
          <w:p w:rsidR="00634C78" w:rsidRPr="006166A2" w:rsidRDefault="00634C78" w:rsidP="00634C78">
            <w:pPr>
              <w:ind w:left="73" w:firstLine="217"/>
              <w:rPr>
                <w:sz w:val="24"/>
                <w:szCs w:val="24"/>
              </w:rPr>
            </w:pP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left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Перелік підстав для відмови у наданні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suppressAutoHyphens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- не усунуто підстави</w:t>
            </w:r>
            <w:r w:rsidR="002119A7" w:rsidRPr="006166A2">
              <w:rPr>
                <w:sz w:val="24"/>
                <w:szCs w:val="24"/>
              </w:rPr>
              <w:t>,</w:t>
            </w:r>
            <w:r w:rsidRPr="006166A2">
              <w:rPr>
                <w:sz w:val="24"/>
                <w:szCs w:val="24"/>
              </w:rPr>
              <w:t xml:space="preserve"> за якими зупинено розгляд документів протягом встановленого строку; </w:t>
            </w:r>
          </w:p>
          <w:p w:rsidR="007D12E1" w:rsidRPr="006166A2" w:rsidRDefault="007D12E1" w:rsidP="007D12E1">
            <w:pPr>
              <w:suppressAutoHyphens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- виявлення недостовірних даних у поданих документах;</w:t>
            </w:r>
          </w:p>
          <w:p w:rsidR="00AC17BC" w:rsidRPr="006166A2" w:rsidRDefault="007D12E1" w:rsidP="007D12E1">
            <w:pPr>
              <w:pStyle w:val="a3"/>
              <w:suppressAutoHyphens/>
              <w:ind w:left="0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-</w:t>
            </w:r>
            <w:r w:rsidR="00466C61" w:rsidRPr="006166A2">
              <w:rPr>
                <w:sz w:val="24"/>
                <w:szCs w:val="24"/>
              </w:rPr>
              <w:t xml:space="preserve"> </w:t>
            </w:r>
            <w:r w:rsidRPr="006166A2">
              <w:rPr>
                <w:sz w:val="24"/>
                <w:szCs w:val="24"/>
              </w:rPr>
              <w:t>невідповідність наданого пакету документі</w:t>
            </w:r>
            <w:r w:rsidR="00AC17BC" w:rsidRPr="006166A2">
              <w:rPr>
                <w:sz w:val="24"/>
                <w:szCs w:val="24"/>
              </w:rPr>
              <w:t>в вимогам чинного законодавства</w:t>
            </w:r>
          </w:p>
          <w:p w:rsidR="00634C78" w:rsidRPr="006166A2" w:rsidRDefault="00634C78" w:rsidP="007D12E1">
            <w:pPr>
              <w:pStyle w:val="a3"/>
              <w:suppressAutoHyphens/>
              <w:ind w:left="0"/>
              <w:rPr>
                <w:sz w:val="24"/>
                <w:szCs w:val="24"/>
              </w:rPr>
            </w:pP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left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Результат надання публічної послуги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34C78" w:rsidRPr="006166A2" w:rsidRDefault="007D12E1" w:rsidP="007B5044">
            <w:pPr>
              <w:suppressAutoHyphens/>
              <w:ind w:left="73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Довідка про невикористання житлових чеків для приватизації  державного житлового фонду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left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34C78" w:rsidRPr="006166A2" w:rsidRDefault="007D12E1" w:rsidP="007B5044">
            <w:pPr>
              <w:ind w:left="73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Особисто, через представника (законного представника), засобами поштового або телекомунікаційного зв’язку у випадках, передбачених законом</w:t>
            </w:r>
            <w:r w:rsidR="00466C61" w:rsidRPr="006166A2">
              <w:rPr>
                <w:sz w:val="24"/>
                <w:szCs w:val="24"/>
                <w:lang w:eastAsia="uk-UA"/>
              </w:rPr>
              <w:t>.</w:t>
            </w:r>
          </w:p>
          <w:p w:rsidR="00466C61" w:rsidRPr="006166A2" w:rsidRDefault="00466C61" w:rsidP="007B5044">
            <w:pPr>
              <w:ind w:left="73"/>
              <w:rPr>
                <w:sz w:val="24"/>
                <w:szCs w:val="24"/>
                <w:lang w:eastAsia="uk-UA"/>
              </w:rPr>
            </w:pPr>
            <w:r w:rsidRPr="006166A2">
              <w:rPr>
                <w:b/>
                <w:sz w:val="24"/>
                <w:szCs w:val="24"/>
                <w:lang w:eastAsia="uk-UA"/>
              </w:rPr>
              <w:t xml:space="preserve">Отримання довідки в електронному вигляді </w:t>
            </w:r>
            <w:r w:rsidRPr="006166A2">
              <w:rPr>
                <w:b/>
                <w:sz w:val="24"/>
                <w:szCs w:val="24"/>
              </w:rPr>
              <w:t>через особистий кабінет на вебпорталі Центру.</w:t>
            </w:r>
          </w:p>
        </w:tc>
      </w:tr>
      <w:tr w:rsidR="006166A2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 xml:space="preserve">Спосіб та строки оскарження 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ind w:firstLine="284"/>
              <w:rPr>
                <w:sz w:val="24"/>
                <w:szCs w:val="24"/>
                <w:shd w:val="clear" w:color="auto" w:fill="FFFFFF"/>
              </w:rPr>
            </w:pPr>
            <w:r w:rsidRPr="006166A2">
              <w:rPr>
                <w:sz w:val="24"/>
                <w:szCs w:val="24"/>
                <w:shd w:val="clear" w:color="auto" w:fill="FFFFFF"/>
              </w:rPr>
              <w:t>Оскарження рішення про відмову можливе у  терміни визначені статтею 80 Закону України “Про адміністративну процедуру”, а саме:</w:t>
            </w:r>
          </w:p>
          <w:p w:rsidR="007D12E1" w:rsidRPr="006166A2" w:rsidRDefault="007D12E1" w:rsidP="007D12E1">
            <w:pPr>
              <w:ind w:firstLine="284"/>
              <w:rPr>
                <w:sz w:val="24"/>
                <w:szCs w:val="24"/>
                <w:shd w:val="clear" w:color="auto" w:fill="FFFFFF"/>
              </w:rPr>
            </w:pPr>
            <w:r w:rsidRPr="006166A2">
              <w:rPr>
                <w:sz w:val="24"/>
                <w:szCs w:val="24"/>
                <w:shd w:val="clear" w:color="auto" w:fill="FFFFFF"/>
              </w:rPr>
              <w:t>- протягом тридцяти календарних днів з дня доведення його до відома заявника;</w:t>
            </w:r>
          </w:p>
          <w:p w:rsidR="007D12E1" w:rsidRPr="006166A2" w:rsidRDefault="007D12E1" w:rsidP="007D12E1">
            <w:pPr>
              <w:ind w:firstLine="284"/>
              <w:rPr>
                <w:sz w:val="24"/>
                <w:szCs w:val="24"/>
                <w:shd w:val="clear" w:color="auto" w:fill="FFFFFF"/>
              </w:rPr>
            </w:pPr>
            <w:r w:rsidRPr="006166A2">
              <w:rPr>
                <w:sz w:val="24"/>
                <w:szCs w:val="24"/>
                <w:shd w:val="clear" w:color="auto" w:fill="FFFFFF"/>
              </w:rPr>
              <w:lastRenderedPageBreak/>
              <w:t xml:space="preserve">- протягом тридцяти календарних днів з дня, коли </w:t>
            </w:r>
            <w:r w:rsidR="003C7C7F" w:rsidRPr="006166A2">
              <w:rPr>
                <w:sz w:val="24"/>
                <w:szCs w:val="24"/>
                <w:shd w:val="clear" w:color="auto" w:fill="FFFFFF"/>
              </w:rPr>
              <w:t xml:space="preserve">особа </w:t>
            </w:r>
            <w:r w:rsidRPr="006166A2">
              <w:rPr>
                <w:sz w:val="24"/>
                <w:szCs w:val="24"/>
                <w:shd w:val="clear" w:color="auto" w:fill="FFFFFF"/>
              </w:rPr>
              <w:t xml:space="preserve">дізнався або мав дізнатися про негативний вплив результату адміністративної послуги на право, свободу чи законний інтерес </w:t>
            </w:r>
            <w:r w:rsidR="003C7C7F" w:rsidRPr="006166A2">
              <w:rPr>
                <w:sz w:val="24"/>
                <w:szCs w:val="24"/>
                <w:shd w:val="clear" w:color="auto" w:fill="FFFFFF"/>
              </w:rPr>
              <w:t>особа</w:t>
            </w:r>
            <w:r w:rsidRPr="006166A2">
              <w:rPr>
                <w:sz w:val="24"/>
                <w:szCs w:val="24"/>
                <w:shd w:val="clear" w:color="auto" w:fill="FFFFFF"/>
              </w:rPr>
              <w:t>;</w:t>
            </w:r>
          </w:p>
          <w:p w:rsidR="007D12E1" w:rsidRPr="006166A2" w:rsidRDefault="007D12E1" w:rsidP="007D12E1">
            <w:pPr>
              <w:ind w:firstLine="284"/>
              <w:rPr>
                <w:sz w:val="24"/>
                <w:szCs w:val="24"/>
                <w:shd w:val="clear" w:color="auto" w:fill="FFFFFF"/>
              </w:rPr>
            </w:pPr>
            <w:r w:rsidRPr="006166A2">
              <w:rPr>
                <w:sz w:val="24"/>
                <w:szCs w:val="24"/>
                <w:shd w:val="clear" w:color="auto" w:fill="FFFFFF"/>
              </w:rPr>
              <w:t>- в будь-який час після спливу строку прийняття результату адміністративної послуги, у разі бездіяльності суб’єкту надання адміністративної послуги;</w:t>
            </w:r>
          </w:p>
          <w:p w:rsidR="007D12E1" w:rsidRPr="006166A2" w:rsidRDefault="007D12E1" w:rsidP="007D12E1">
            <w:pPr>
              <w:pStyle w:val="rvps2"/>
              <w:shd w:val="clear" w:color="auto" w:fill="FFFFFF"/>
              <w:spacing w:after="0"/>
              <w:ind w:firstLine="284"/>
              <w:rPr>
                <w:shd w:val="clear" w:color="auto" w:fill="FFFFFF"/>
                <w:lang w:val="uk-UA"/>
              </w:rPr>
            </w:pPr>
            <w:r w:rsidRPr="006166A2">
              <w:rPr>
                <w:shd w:val="clear" w:color="auto" w:fill="FFFFFF"/>
                <w:lang w:val="uk-UA"/>
              </w:rPr>
              <w:t>- протягом тридцяти календарних днів з дня, коли заявнику стало відомо про вчинення процедурної дії або прийняття процедурного рішення;</w:t>
            </w:r>
          </w:p>
          <w:p w:rsidR="007D12E1" w:rsidRPr="006166A2" w:rsidRDefault="007D12E1" w:rsidP="007D12E1">
            <w:pPr>
              <w:pStyle w:val="rvps2"/>
              <w:shd w:val="clear" w:color="auto" w:fill="FFFFFF"/>
              <w:spacing w:after="0"/>
              <w:ind w:firstLine="196"/>
              <w:rPr>
                <w:shd w:val="clear" w:color="auto" w:fill="FFFFFF"/>
                <w:lang w:val="uk-UA"/>
              </w:rPr>
            </w:pPr>
            <w:r w:rsidRPr="006166A2">
              <w:rPr>
                <w:shd w:val="clear" w:color="auto" w:fill="FFFFFF"/>
                <w:lang w:val="uk-UA"/>
              </w:rPr>
              <w:t>- </w:t>
            </w:r>
            <w:r w:rsidRPr="006166A2">
              <w:rPr>
                <w:lang w:val="uk-UA"/>
              </w:rPr>
              <w:t>інші строки оскарження для окремих видів справ згідно з законодавством.</w:t>
            </w:r>
          </w:p>
          <w:p w:rsidR="00AC17BC" w:rsidRPr="006166A2" w:rsidRDefault="007D12E1" w:rsidP="00634C78">
            <w:pPr>
              <w:ind w:firstLine="284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Оскарження рішення про залишення заяви без руху можливе шляхом подання заяви до органу вищого рівня або позовної заяви до адміністративного суду</w:t>
            </w:r>
          </w:p>
        </w:tc>
      </w:tr>
      <w:tr w:rsidR="00634C78" w:rsidRPr="006166A2" w:rsidTr="000A014D"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center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lastRenderedPageBreak/>
              <w:t>17</w:t>
            </w:r>
          </w:p>
        </w:tc>
        <w:tc>
          <w:tcPr>
            <w:tcW w:w="13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jc w:val="left"/>
              <w:rPr>
                <w:sz w:val="24"/>
                <w:szCs w:val="24"/>
                <w:lang w:eastAsia="uk-UA"/>
              </w:rPr>
            </w:pPr>
            <w:r w:rsidRPr="006166A2">
              <w:rPr>
                <w:sz w:val="24"/>
                <w:szCs w:val="24"/>
                <w:lang w:eastAsia="uk-UA"/>
              </w:rPr>
              <w:t>Примітка</w:t>
            </w:r>
          </w:p>
        </w:tc>
        <w:tc>
          <w:tcPr>
            <w:tcW w:w="32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2E1" w:rsidRPr="006166A2" w:rsidRDefault="007D12E1" w:rsidP="007D12E1">
            <w:pPr>
              <w:ind w:firstLine="217"/>
              <w:jc w:val="center"/>
              <w:rPr>
                <w:sz w:val="24"/>
                <w:szCs w:val="24"/>
              </w:rPr>
            </w:pPr>
            <w:r w:rsidRPr="006166A2">
              <w:rPr>
                <w:sz w:val="24"/>
                <w:szCs w:val="24"/>
              </w:rPr>
              <w:t>-</w:t>
            </w:r>
          </w:p>
        </w:tc>
      </w:tr>
    </w:tbl>
    <w:p w:rsidR="00634C78" w:rsidRPr="006166A2" w:rsidRDefault="00634C78" w:rsidP="00AC17BC">
      <w:pPr>
        <w:jc w:val="left"/>
        <w:outlineLvl w:val="0"/>
        <w:rPr>
          <w:b/>
          <w:bCs/>
          <w:i/>
          <w:sz w:val="24"/>
          <w:szCs w:val="24"/>
          <w:lang w:eastAsia="uk-UA"/>
        </w:rPr>
      </w:pPr>
    </w:p>
    <w:p w:rsidR="00634C78" w:rsidRPr="006166A2" w:rsidRDefault="00634C78" w:rsidP="00AC17BC">
      <w:pPr>
        <w:jc w:val="left"/>
        <w:outlineLvl w:val="0"/>
        <w:rPr>
          <w:b/>
          <w:bCs/>
          <w:i/>
          <w:sz w:val="24"/>
          <w:szCs w:val="24"/>
          <w:lang w:eastAsia="uk-UA"/>
        </w:rPr>
      </w:pPr>
    </w:p>
    <w:p w:rsidR="00634C78" w:rsidRPr="006166A2" w:rsidRDefault="00634C78" w:rsidP="00AC17BC">
      <w:pPr>
        <w:jc w:val="left"/>
        <w:outlineLvl w:val="0"/>
        <w:rPr>
          <w:b/>
          <w:bCs/>
          <w:i/>
          <w:sz w:val="24"/>
          <w:szCs w:val="24"/>
          <w:lang w:eastAsia="uk-UA"/>
        </w:rPr>
      </w:pPr>
    </w:p>
    <w:p w:rsidR="006166A2" w:rsidRPr="00634C78" w:rsidRDefault="006166A2" w:rsidP="006166A2">
      <w:pPr>
        <w:jc w:val="left"/>
        <w:outlineLvl w:val="0"/>
        <w:rPr>
          <w:b/>
          <w:bCs/>
          <w:i/>
          <w:sz w:val="24"/>
          <w:szCs w:val="24"/>
          <w:lang w:eastAsia="uk-UA"/>
        </w:rPr>
      </w:pPr>
      <w:r w:rsidRPr="00634C78">
        <w:rPr>
          <w:b/>
          <w:bCs/>
          <w:i/>
          <w:sz w:val="24"/>
          <w:szCs w:val="24"/>
          <w:lang w:eastAsia="uk-UA"/>
        </w:rPr>
        <w:t xml:space="preserve">Керуюча справами виконкому </w:t>
      </w:r>
    </w:p>
    <w:p w:rsidR="00A35293" w:rsidRPr="002914F3" w:rsidRDefault="006166A2" w:rsidP="006166A2">
      <w:pPr>
        <w:jc w:val="left"/>
        <w:outlineLvl w:val="0"/>
        <w:rPr>
          <w:b/>
          <w:bCs/>
          <w:sz w:val="24"/>
          <w:szCs w:val="24"/>
          <w:lang w:eastAsia="uk-UA"/>
        </w:rPr>
      </w:pPr>
      <w:r w:rsidRPr="00634C78">
        <w:rPr>
          <w:b/>
          <w:bCs/>
          <w:i/>
          <w:sz w:val="24"/>
          <w:szCs w:val="24"/>
          <w:lang w:eastAsia="uk-UA"/>
        </w:rPr>
        <w:t xml:space="preserve">районної у місті ради </w:t>
      </w:r>
      <w:r w:rsidRPr="00634C78">
        <w:rPr>
          <w:b/>
          <w:bCs/>
          <w:i/>
          <w:sz w:val="24"/>
          <w:szCs w:val="24"/>
          <w:lang w:eastAsia="uk-UA"/>
        </w:rPr>
        <w:tab/>
      </w:r>
      <w:r w:rsidRPr="00634C78">
        <w:rPr>
          <w:b/>
          <w:bCs/>
          <w:i/>
          <w:sz w:val="24"/>
          <w:szCs w:val="24"/>
          <w:lang w:eastAsia="uk-UA"/>
        </w:rPr>
        <w:tab/>
      </w:r>
      <w:r w:rsidRPr="00634C78">
        <w:rPr>
          <w:b/>
          <w:bCs/>
          <w:i/>
          <w:sz w:val="24"/>
          <w:szCs w:val="24"/>
          <w:lang w:eastAsia="uk-UA"/>
        </w:rPr>
        <w:tab/>
      </w:r>
      <w:r w:rsidRPr="00634C78">
        <w:rPr>
          <w:b/>
          <w:bCs/>
          <w:i/>
          <w:sz w:val="24"/>
          <w:szCs w:val="24"/>
          <w:lang w:eastAsia="uk-UA"/>
        </w:rPr>
        <w:tab/>
      </w:r>
      <w:r w:rsidRPr="00634C78">
        <w:rPr>
          <w:b/>
          <w:bCs/>
          <w:i/>
          <w:sz w:val="24"/>
          <w:szCs w:val="24"/>
          <w:lang w:eastAsia="uk-UA"/>
        </w:rPr>
        <w:tab/>
      </w:r>
      <w:r w:rsidRPr="00634C78">
        <w:rPr>
          <w:b/>
          <w:bCs/>
          <w:i/>
          <w:sz w:val="24"/>
          <w:szCs w:val="24"/>
          <w:lang w:eastAsia="uk-UA"/>
        </w:rPr>
        <w:tab/>
      </w:r>
      <w:r w:rsidRPr="00634C78">
        <w:rPr>
          <w:b/>
          <w:bCs/>
          <w:i/>
          <w:sz w:val="24"/>
          <w:szCs w:val="24"/>
          <w:lang w:eastAsia="uk-UA"/>
        </w:rPr>
        <w:tab/>
        <w:t>Алла ГОЛОВАТА</w:t>
      </w:r>
      <w:bookmarkStart w:id="0" w:name="_GoBack"/>
      <w:bookmarkEnd w:id="0"/>
    </w:p>
    <w:sectPr w:rsidR="00A35293" w:rsidRPr="002914F3" w:rsidSect="006166A2">
      <w:headerReference w:type="default" r:id="rId9"/>
      <w:pgSz w:w="11906" w:h="16838"/>
      <w:pgMar w:top="1134" w:right="567" w:bottom="1134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B0C" w:rsidRDefault="00A72B0C" w:rsidP="00DE2B66">
      <w:r>
        <w:separator/>
      </w:r>
    </w:p>
  </w:endnote>
  <w:endnote w:type="continuationSeparator" w:id="0">
    <w:p w:rsidR="00A72B0C" w:rsidRDefault="00A72B0C" w:rsidP="00DE2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B0C" w:rsidRDefault="00A72B0C" w:rsidP="00DE2B66">
      <w:r>
        <w:separator/>
      </w:r>
    </w:p>
  </w:footnote>
  <w:footnote w:type="continuationSeparator" w:id="0">
    <w:p w:rsidR="00A72B0C" w:rsidRDefault="00A72B0C" w:rsidP="00DE2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6A2" w:rsidRDefault="006166A2" w:rsidP="00730B8A">
    <w:pPr>
      <w:pStyle w:val="a6"/>
      <w:tabs>
        <w:tab w:val="center" w:pos="4819"/>
        <w:tab w:val="left" w:pos="6495"/>
      </w:tabs>
      <w:jc w:val="left"/>
    </w:pPr>
  </w:p>
  <w:p w:rsidR="00730B8A" w:rsidRPr="00730B8A" w:rsidRDefault="00730B8A" w:rsidP="00730B8A">
    <w:pPr>
      <w:pStyle w:val="a6"/>
      <w:tabs>
        <w:tab w:val="center" w:pos="4819"/>
        <w:tab w:val="left" w:pos="6495"/>
      </w:tabs>
      <w:jc w:val="left"/>
      <w:rPr>
        <w:sz w:val="24"/>
      </w:rPr>
    </w:pPr>
    <w:r>
      <w:tab/>
    </w:r>
    <w:r>
      <w:tab/>
    </w:r>
    <w:sdt>
      <w:sdtPr>
        <w:id w:val="1779525983"/>
        <w:docPartObj>
          <w:docPartGallery w:val="Page Numbers (Top of Page)"/>
          <w:docPartUnique/>
        </w:docPartObj>
      </w:sdtPr>
      <w:sdtEndPr>
        <w:rPr>
          <w:sz w:val="24"/>
        </w:rPr>
      </w:sdtEndPr>
      <w:sdtContent>
        <w:r w:rsidRPr="00730B8A">
          <w:rPr>
            <w:sz w:val="24"/>
          </w:rPr>
          <w:fldChar w:fldCharType="begin"/>
        </w:r>
        <w:r w:rsidRPr="00730B8A">
          <w:rPr>
            <w:sz w:val="24"/>
          </w:rPr>
          <w:instrText>PAGE   \* MERGEFORMAT</w:instrText>
        </w:r>
        <w:r w:rsidRPr="00730B8A">
          <w:rPr>
            <w:sz w:val="24"/>
          </w:rPr>
          <w:fldChar w:fldCharType="separate"/>
        </w:r>
        <w:r w:rsidR="006166A2">
          <w:rPr>
            <w:noProof/>
            <w:sz w:val="24"/>
          </w:rPr>
          <w:t>4</w:t>
        </w:r>
        <w:r w:rsidRPr="00730B8A">
          <w:rPr>
            <w:sz w:val="24"/>
          </w:rPr>
          <w:fldChar w:fldCharType="end"/>
        </w:r>
      </w:sdtContent>
    </w:sdt>
    <w:r>
      <w:rPr>
        <w:sz w:val="24"/>
      </w:rPr>
      <w:tab/>
    </w:r>
    <w:r w:rsidRPr="00730B8A">
      <w:rPr>
        <w:b/>
        <w:i/>
        <w:sz w:val="24"/>
      </w:rPr>
      <w:t>Продовження додатка</w:t>
    </w:r>
    <w:r w:rsidR="00466C61">
      <w:rPr>
        <w:b/>
        <w:i/>
        <w:sz w:val="24"/>
      </w:rPr>
      <w:t xml:space="preserve"> </w:t>
    </w:r>
    <w:r w:rsidR="006166A2">
      <w:rPr>
        <w:b/>
        <w:i/>
        <w:sz w:val="24"/>
      </w:rPr>
      <w:t>77</w:t>
    </w:r>
  </w:p>
  <w:p w:rsidR="00AC17BC" w:rsidRPr="00730B8A" w:rsidRDefault="00AC17BC">
    <w:pPr>
      <w:pStyle w:val="a6"/>
      <w:rPr>
        <w:sz w:val="2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07621"/>
    <w:multiLevelType w:val="hybridMultilevel"/>
    <w:tmpl w:val="E5C2EDDC"/>
    <w:lvl w:ilvl="0" w:tplc="4CBE8BC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78" w:hanging="360"/>
      </w:pPr>
    </w:lvl>
    <w:lvl w:ilvl="2" w:tplc="0422001B" w:tentative="1">
      <w:start w:val="1"/>
      <w:numFmt w:val="lowerRoman"/>
      <w:lvlText w:val="%3."/>
      <w:lvlJc w:val="right"/>
      <w:pPr>
        <w:ind w:left="1898" w:hanging="180"/>
      </w:pPr>
    </w:lvl>
    <w:lvl w:ilvl="3" w:tplc="0422000F" w:tentative="1">
      <w:start w:val="1"/>
      <w:numFmt w:val="decimal"/>
      <w:lvlText w:val="%4."/>
      <w:lvlJc w:val="left"/>
      <w:pPr>
        <w:ind w:left="2618" w:hanging="360"/>
      </w:pPr>
    </w:lvl>
    <w:lvl w:ilvl="4" w:tplc="04220019" w:tentative="1">
      <w:start w:val="1"/>
      <w:numFmt w:val="lowerLetter"/>
      <w:lvlText w:val="%5."/>
      <w:lvlJc w:val="left"/>
      <w:pPr>
        <w:ind w:left="3338" w:hanging="360"/>
      </w:pPr>
    </w:lvl>
    <w:lvl w:ilvl="5" w:tplc="0422001B" w:tentative="1">
      <w:start w:val="1"/>
      <w:numFmt w:val="lowerRoman"/>
      <w:lvlText w:val="%6."/>
      <w:lvlJc w:val="right"/>
      <w:pPr>
        <w:ind w:left="4058" w:hanging="180"/>
      </w:pPr>
    </w:lvl>
    <w:lvl w:ilvl="6" w:tplc="0422000F" w:tentative="1">
      <w:start w:val="1"/>
      <w:numFmt w:val="decimal"/>
      <w:lvlText w:val="%7."/>
      <w:lvlJc w:val="left"/>
      <w:pPr>
        <w:ind w:left="4778" w:hanging="360"/>
      </w:pPr>
    </w:lvl>
    <w:lvl w:ilvl="7" w:tplc="04220019" w:tentative="1">
      <w:start w:val="1"/>
      <w:numFmt w:val="lowerLetter"/>
      <w:lvlText w:val="%8."/>
      <w:lvlJc w:val="left"/>
      <w:pPr>
        <w:ind w:left="5498" w:hanging="360"/>
      </w:pPr>
    </w:lvl>
    <w:lvl w:ilvl="8" w:tplc="0422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" w15:restartNumberingAfterBreak="0">
    <w:nsid w:val="209236DB"/>
    <w:multiLevelType w:val="hybridMultilevel"/>
    <w:tmpl w:val="8C923F4A"/>
    <w:lvl w:ilvl="0" w:tplc="7DAA7298">
      <w:start w:val="1"/>
      <w:numFmt w:val="decimal"/>
      <w:lvlText w:val="%1)"/>
      <w:lvlJc w:val="left"/>
      <w:pPr>
        <w:ind w:left="4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78" w:hanging="360"/>
      </w:pPr>
    </w:lvl>
    <w:lvl w:ilvl="2" w:tplc="0422001B" w:tentative="1">
      <w:start w:val="1"/>
      <w:numFmt w:val="lowerRoman"/>
      <w:lvlText w:val="%3."/>
      <w:lvlJc w:val="right"/>
      <w:pPr>
        <w:ind w:left="1898" w:hanging="180"/>
      </w:pPr>
    </w:lvl>
    <w:lvl w:ilvl="3" w:tplc="0422000F" w:tentative="1">
      <w:start w:val="1"/>
      <w:numFmt w:val="decimal"/>
      <w:lvlText w:val="%4."/>
      <w:lvlJc w:val="left"/>
      <w:pPr>
        <w:ind w:left="2618" w:hanging="360"/>
      </w:pPr>
    </w:lvl>
    <w:lvl w:ilvl="4" w:tplc="04220019" w:tentative="1">
      <w:start w:val="1"/>
      <w:numFmt w:val="lowerLetter"/>
      <w:lvlText w:val="%5."/>
      <w:lvlJc w:val="left"/>
      <w:pPr>
        <w:ind w:left="3338" w:hanging="360"/>
      </w:pPr>
    </w:lvl>
    <w:lvl w:ilvl="5" w:tplc="0422001B" w:tentative="1">
      <w:start w:val="1"/>
      <w:numFmt w:val="lowerRoman"/>
      <w:lvlText w:val="%6."/>
      <w:lvlJc w:val="right"/>
      <w:pPr>
        <w:ind w:left="4058" w:hanging="180"/>
      </w:pPr>
    </w:lvl>
    <w:lvl w:ilvl="6" w:tplc="0422000F" w:tentative="1">
      <w:start w:val="1"/>
      <w:numFmt w:val="decimal"/>
      <w:lvlText w:val="%7."/>
      <w:lvlJc w:val="left"/>
      <w:pPr>
        <w:ind w:left="4778" w:hanging="360"/>
      </w:pPr>
    </w:lvl>
    <w:lvl w:ilvl="7" w:tplc="04220019" w:tentative="1">
      <w:start w:val="1"/>
      <w:numFmt w:val="lowerLetter"/>
      <w:lvlText w:val="%8."/>
      <w:lvlJc w:val="left"/>
      <w:pPr>
        <w:ind w:left="5498" w:hanging="360"/>
      </w:pPr>
    </w:lvl>
    <w:lvl w:ilvl="8" w:tplc="0422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2" w15:restartNumberingAfterBreak="0">
    <w:nsid w:val="261F2F12"/>
    <w:multiLevelType w:val="hybridMultilevel"/>
    <w:tmpl w:val="9A320700"/>
    <w:lvl w:ilvl="0" w:tplc="6F8E0FCE">
      <w:start w:val="2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78" w:hanging="360"/>
      </w:pPr>
    </w:lvl>
    <w:lvl w:ilvl="2" w:tplc="0422001B" w:tentative="1">
      <w:start w:val="1"/>
      <w:numFmt w:val="lowerRoman"/>
      <w:lvlText w:val="%3."/>
      <w:lvlJc w:val="right"/>
      <w:pPr>
        <w:ind w:left="1898" w:hanging="180"/>
      </w:pPr>
    </w:lvl>
    <w:lvl w:ilvl="3" w:tplc="0422000F" w:tentative="1">
      <w:start w:val="1"/>
      <w:numFmt w:val="decimal"/>
      <w:lvlText w:val="%4."/>
      <w:lvlJc w:val="left"/>
      <w:pPr>
        <w:ind w:left="2618" w:hanging="360"/>
      </w:pPr>
    </w:lvl>
    <w:lvl w:ilvl="4" w:tplc="04220019" w:tentative="1">
      <w:start w:val="1"/>
      <w:numFmt w:val="lowerLetter"/>
      <w:lvlText w:val="%5."/>
      <w:lvlJc w:val="left"/>
      <w:pPr>
        <w:ind w:left="3338" w:hanging="360"/>
      </w:pPr>
    </w:lvl>
    <w:lvl w:ilvl="5" w:tplc="0422001B" w:tentative="1">
      <w:start w:val="1"/>
      <w:numFmt w:val="lowerRoman"/>
      <w:lvlText w:val="%6."/>
      <w:lvlJc w:val="right"/>
      <w:pPr>
        <w:ind w:left="4058" w:hanging="180"/>
      </w:pPr>
    </w:lvl>
    <w:lvl w:ilvl="6" w:tplc="0422000F" w:tentative="1">
      <w:start w:val="1"/>
      <w:numFmt w:val="decimal"/>
      <w:lvlText w:val="%7."/>
      <w:lvlJc w:val="left"/>
      <w:pPr>
        <w:ind w:left="4778" w:hanging="360"/>
      </w:pPr>
    </w:lvl>
    <w:lvl w:ilvl="7" w:tplc="04220019" w:tentative="1">
      <w:start w:val="1"/>
      <w:numFmt w:val="lowerLetter"/>
      <w:lvlText w:val="%8."/>
      <w:lvlJc w:val="left"/>
      <w:pPr>
        <w:ind w:left="5498" w:hanging="360"/>
      </w:pPr>
    </w:lvl>
    <w:lvl w:ilvl="8" w:tplc="0422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3" w15:restartNumberingAfterBreak="0">
    <w:nsid w:val="324E0A85"/>
    <w:multiLevelType w:val="hybridMultilevel"/>
    <w:tmpl w:val="0EF2BF46"/>
    <w:lvl w:ilvl="0" w:tplc="2F0E7F8E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D075A8E"/>
    <w:multiLevelType w:val="hybridMultilevel"/>
    <w:tmpl w:val="1A9897DE"/>
    <w:lvl w:ilvl="0" w:tplc="C7B2A8FA">
      <w:start w:val="1"/>
      <w:numFmt w:val="decimal"/>
      <w:lvlText w:val="%1)"/>
      <w:lvlJc w:val="left"/>
      <w:pPr>
        <w:ind w:left="4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78" w:hanging="360"/>
      </w:pPr>
    </w:lvl>
    <w:lvl w:ilvl="2" w:tplc="0422001B" w:tentative="1">
      <w:start w:val="1"/>
      <w:numFmt w:val="lowerRoman"/>
      <w:lvlText w:val="%3."/>
      <w:lvlJc w:val="right"/>
      <w:pPr>
        <w:ind w:left="1898" w:hanging="180"/>
      </w:pPr>
    </w:lvl>
    <w:lvl w:ilvl="3" w:tplc="0422000F" w:tentative="1">
      <w:start w:val="1"/>
      <w:numFmt w:val="decimal"/>
      <w:lvlText w:val="%4."/>
      <w:lvlJc w:val="left"/>
      <w:pPr>
        <w:ind w:left="2618" w:hanging="360"/>
      </w:pPr>
    </w:lvl>
    <w:lvl w:ilvl="4" w:tplc="04220019" w:tentative="1">
      <w:start w:val="1"/>
      <w:numFmt w:val="lowerLetter"/>
      <w:lvlText w:val="%5."/>
      <w:lvlJc w:val="left"/>
      <w:pPr>
        <w:ind w:left="3338" w:hanging="360"/>
      </w:pPr>
    </w:lvl>
    <w:lvl w:ilvl="5" w:tplc="0422001B" w:tentative="1">
      <w:start w:val="1"/>
      <w:numFmt w:val="lowerRoman"/>
      <w:lvlText w:val="%6."/>
      <w:lvlJc w:val="right"/>
      <w:pPr>
        <w:ind w:left="4058" w:hanging="180"/>
      </w:pPr>
    </w:lvl>
    <w:lvl w:ilvl="6" w:tplc="0422000F" w:tentative="1">
      <w:start w:val="1"/>
      <w:numFmt w:val="decimal"/>
      <w:lvlText w:val="%7."/>
      <w:lvlJc w:val="left"/>
      <w:pPr>
        <w:ind w:left="4778" w:hanging="360"/>
      </w:pPr>
    </w:lvl>
    <w:lvl w:ilvl="7" w:tplc="04220019" w:tentative="1">
      <w:start w:val="1"/>
      <w:numFmt w:val="lowerLetter"/>
      <w:lvlText w:val="%8."/>
      <w:lvlJc w:val="left"/>
      <w:pPr>
        <w:ind w:left="5498" w:hanging="360"/>
      </w:pPr>
    </w:lvl>
    <w:lvl w:ilvl="8" w:tplc="0422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5" w15:restartNumberingAfterBreak="0">
    <w:nsid w:val="5ABF190C"/>
    <w:multiLevelType w:val="hybridMultilevel"/>
    <w:tmpl w:val="21122DD2"/>
    <w:lvl w:ilvl="0" w:tplc="6B9A7286">
      <w:start w:val="1"/>
      <w:numFmt w:val="decimal"/>
      <w:lvlText w:val="%1)"/>
      <w:lvlJc w:val="left"/>
      <w:pPr>
        <w:ind w:left="4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78" w:hanging="360"/>
      </w:pPr>
    </w:lvl>
    <w:lvl w:ilvl="2" w:tplc="0422001B" w:tentative="1">
      <w:start w:val="1"/>
      <w:numFmt w:val="lowerRoman"/>
      <w:lvlText w:val="%3."/>
      <w:lvlJc w:val="right"/>
      <w:pPr>
        <w:ind w:left="1898" w:hanging="180"/>
      </w:pPr>
    </w:lvl>
    <w:lvl w:ilvl="3" w:tplc="0422000F" w:tentative="1">
      <w:start w:val="1"/>
      <w:numFmt w:val="decimal"/>
      <w:lvlText w:val="%4."/>
      <w:lvlJc w:val="left"/>
      <w:pPr>
        <w:ind w:left="2618" w:hanging="360"/>
      </w:pPr>
    </w:lvl>
    <w:lvl w:ilvl="4" w:tplc="04220019" w:tentative="1">
      <w:start w:val="1"/>
      <w:numFmt w:val="lowerLetter"/>
      <w:lvlText w:val="%5."/>
      <w:lvlJc w:val="left"/>
      <w:pPr>
        <w:ind w:left="3338" w:hanging="360"/>
      </w:pPr>
    </w:lvl>
    <w:lvl w:ilvl="5" w:tplc="0422001B" w:tentative="1">
      <w:start w:val="1"/>
      <w:numFmt w:val="lowerRoman"/>
      <w:lvlText w:val="%6."/>
      <w:lvlJc w:val="right"/>
      <w:pPr>
        <w:ind w:left="4058" w:hanging="180"/>
      </w:pPr>
    </w:lvl>
    <w:lvl w:ilvl="6" w:tplc="0422000F" w:tentative="1">
      <w:start w:val="1"/>
      <w:numFmt w:val="decimal"/>
      <w:lvlText w:val="%7."/>
      <w:lvlJc w:val="left"/>
      <w:pPr>
        <w:ind w:left="4778" w:hanging="360"/>
      </w:pPr>
    </w:lvl>
    <w:lvl w:ilvl="7" w:tplc="04220019" w:tentative="1">
      <w:start w:val="1"/>
      <w:numFmt w:val="lowerLetter"/>
      <w:lvlText w:val="%8."/>
      <w:lvlJc w:val="left"/>
      <w:pPr>
        <w:ind w:left="5498" w:hanging="360"/>
      </w:pPr>
    </w:lvl>
    <w:lvl w:ilvl="8" w:tplc="0422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6" w15:restartNumberingAfterBreak="0">
    <w:nsid w:val="6F6670DF"/>
    <w:multiLevelType w:val="hybridMultilevel"/>
    <w:tmpl w:val="45A64AA2"/>
    <w:lvl w:ilvl="0" w:tplc="35D0F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2B66"/>
    <w:rsid w:val="00023FC6"/>
    <w:rsid w:val="00024A7C"/>
    <w:rsid w:val="001643AF"/>
    <w:rsid w:val="00202EAE"/>
    <w:rsid w:val="00205A28"/>
    <w:rsid w:val="002119A7"/>
    <w:rsid w:val="00251734"/>
    <w:rsid w:val="002914F3"/>
    <w:rsid w:val="00371957"/>
    <w:rsid w:val="00387949"/>
    <w:rsid w:val="003B7311"/>
    <w:rsid w:val="003C3B45"/>
    <w:rsid w:val="003C7C7F"/>
    <w:rsid w:val="003E4EE6"/>
    <w:rsid w:val="003E6D47"/>
    <w:rsid w:val="0040616C"/>
    <w:rsid w:val="00466C61"/>
    <w:rsid w:val="00475F4D"/>
    <w:rsid w:val="00487555"/>
    <w:rsid w:val="004B1A8B"/>
    <w:rsid w:val="004C1186"/>
    <w:rsid w:val="005035EB"/>
    <w:rsid w:val="0051300B"/>
    <w:rsid w:val="00550F2E"/>
    <w:rsid w:val="005A441A"/>
    <w:rsid w:val="005C3C8A"/>
    <w:rsid w:val="005E56B8"/>
    <w:rsid w:val="006023E2"/>
    <w:rsid w:val="006166A2"/>
    <w:rsid w:val="00634C78"/>
    <w:rsid w:val="00730B8A"/>
    <w:rsid w:val="00795FD7"/>
    <w:rsid w:val="007B234D"/>
    <w:rsid w:val="007B5044"/>
    <w:rsid w:val="007D12E1"/>
    <w:rsid w:val="007E28ED"/>
    <w:rsid w:val="0081232C"/>
    <w:rsid w:val="00872289"/>
    <w:rsid w:val="008A17B1"/>
    <w:rsid w:val="00900EBD"/>
    <w:rsid w:val="00913DC8"/>
    <w:rsid w:val="009F7C60"/>
    <w:rsid w:val="00A03F3F"/>
    <w:rsid w:val="00A35293"/>
    <w:rsid w:val="00A72B0C"/>
    <w:rsid w:val="00A75EDE"/>
    <w:rsid w:val="00AC17BC"/>
    <w:rsid w:val="00AC5C57"/>
    <w:rsid w:val="00B33987"/>
    <w:rsid w:val="00B62ED4"/>
    <w:rsid w:val="00B952EF"/>
    <w:rsid w:val="00BC3AAA"/>
    <w:rsid w:val="00C0489F"/>
    <w:rsid w:val="00C91754"/>
    <w:rsid w:val="00D70D81"/>
    <w:rsid w:val="00D724D9"/>
    <w:rsid w:val="00D8106B"/>
    <w:rsid w:val="00DB5FF3"/>
    <w:rsid w:val="00DE2B66"/>
    <w:rsid w:val="00DE7BDF"/>
    <w:rsid w:val="00E6258F"/>
    <w:rsid w:val="00EE3190"/>
    <w:rsid w:val="00F8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5B916E"/>
  <w15:docId w15:val="{8EF3BAE3-4493-464C-935F-11A65ABD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B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A441A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E2B66"/>
    <w:pPr>
      <w:ind w:left="720"/>
    </w:pPr>
  </w:style>
  <w:style w:type="character" w:styleId="a4">
    <w:name w:val="Hyperlink"/>
    <w:basedOn w:val="a0"/>
    <w:uiPriority w:val="99"/>
    <w:rsid w:val="00DE2B66"/>
    <w:rPr>
      <w:rFonts w:cs="Times New Roman"/>
      <w:color w:val="0000FF"/>
      <w:u w:val="single"/>
    </w:rPr>
  </w:style>
  <w:style w:type="paragraph" w:styleId="a5">
    <w:name w:val="No Spacing"/>
    <w:uiPriority w:val="99"/>
    <w:qFormat/>
    <w:rsid w:val="00DE2B66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6">
    <w:name w:val="header"/>
    <w:basedOn w:val="a"/>
    <w:link w:val="a7"/>
    <w:uiPriority w:val="99"/>
    <w:unhideWhenUsed/>
    <w:rsid w:val="00DE2B66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DE2B66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8">
    <w:name w:val="footer"/>
    <w:basedOn w:val="a"/>
    <w:link w:val="a9"/>
    <w:uiPriority w:val="99"/>
    <w:unhideWhenUsed/>
    <w:rsid w:val="00DE2B66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DE2B66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DE2B66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DE2B66"/>
    <w:rPr>
      <w:rFonts w:ascii="Tahoma" w:eastAsia="Times New Roman" w:hAnsi="Tahoma" w:cs="Tahoma"/>
      <w:sz w:val="16"/>
      <w:szCs w:val="16"/>
      <w:lang w:val="uk-UA"/>
    </w:rPr>
  </w:style>
  <w:style w:type="paragraph" w:styleId="ac">
    <w:name w:val="Normal (Web)"/>
    <w:basedOn w:val="a"/>
    <w:uiPriority w:val="99"/>
    <w:unhideWhenUsed/>
    <w:rsid w:val="00D70D81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5A441A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paragraph" w:customStyle="1" w:styleId="rvps2">
    <w:name w:val="rvps2"/>
    <w:basedOn w:val="a"/>
    <w:uiPriority w:val="99"/>
    <w:rsid w:val="007D12E1"/>
    <w:pPr>
      <w:spacing w:after="248"/>
      <w:ind w:firstLine="745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0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473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za.kr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za@kr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4410</Words>
  <Characters>2515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Vikonkom</cp:lastModifiedBy>
  <cp:revision>37</cp:revision>
  <cp:lastPrinted>2025-09-24T12:54:00Z</cp:lastPrinted>
  <dcterms:created xsi:type="dcterms:W3CDTF">2021-01-27T09:10:00Z</dcterms:created>
  <dcterms:modified xsi:type="dcterms:W3CDTF">2025-09-24T12:54:00Z</dcterms:modified>
</cp:coreProperties>
</file>