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CFC" w:rsidRPr="00B45CFC" w:rsidRDefault="00B45CFC" w:rsidP="00F46D3B">
      <w:pPr>
        <w:ind w:left="-360" w:firstLine="3621"/>
        <w:jc w:val="center"/>
        <w:rPr>
          <w:lang w:val="ru-RU"/>
        </w:rPr>
      </w:pPr>
      <w:r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6" ShapeID="_x0000_i1025" DrawAspect="Content" ObjectID="_1799061098" r:id="rId5"/>
        </w:object>
      </w:r>
      <w:r w:rsidRPr="00B45CFC">
        <w:rPr>
          <w:lang w:val="ru-RU"/>
        </w:rPr>
        <w:t xml:space="preserve">                                              </w:t>
      </w:r>
      <w:r w:rsidRPr="00B45CFC">
        <w:rPr>
          <w:color w:val="FFFFFF"/>
          <w:lang w:val="ru-RU"/>
        </w:rPr>
        <w:t>ЗРАЗОК</w:t>
      </w:r>
    </w:p>
    <w:p w:rsidR="00B45CFC" w:rsidRPr="00B45CFC" w:rsidRDefault="00B45CFC" w:rsidP="00F46D3B">
      <w:pPr>
        <w:jc w:val="center"/>
        <w:rPr>
          <w:b/>
          <w:lang w:val="ru-RU"/>
        </w:rPr>
      </w:pPr>
      <w:r w:rsidRPr="00B45CFC">
        <w:rPr>
          <w:b/>
          <w:lang w:val="ru-RU"/>
        </w:rPr>
        <w:t xml:space="preserve">ТЕРНІВСЬКА РАЙОННА У </w:t>
      </w:r>
      <w:proofErr w:type="gramStart"/>
      <w:r w:rsidRPr="00B45CFC">
        <w:rPr>
          <w:b/>
          <w:lang w:val="ru-RU"/>
        </w:rPr>
        <w:t>МІСТІ  РАДА</w:t>
      </w:r>
      <w:proofErr w:type="gramEnd"/>
    </w:p>
    <w:p w:rsidR="00B45CFC" w:rsidRPr="00B45CFC" w:rsidRDefault="00B45CFC" w:rsidP="00F46D3B">
      <w:pPr>
        <w:jc w:val="center"/>
        <w:rPr>
          <w:b/>
          <w:szCs w:val="28"/>
          <w:lang w:val="ru-RU"/>
        </w:rPr>
      </w:pPr>
      <w:proofErr w:type="gramStart"/>
      <w:r w:rsidRPr="00B45CFC">
        <w:rPr>
          <w:b/>
          <w:szCs w:val="28"/>
          <w:lang w:val="ru-RU"/>
        </w:rPr>
        <w:t>ВИКОНАВЧИЙ  КОМІТЕТ</w:t>
      </w:r>
      <w:proofErr w:type="gramEnd"/>
    </w:p>
    <w:p w:rsidR="00B45CFC" w:rsidRPr="00B45CFC" w:rsidRDefault="00B45CFC" w:rsidP="00F46D3B">
      <w:pPr>
        <w:rPr>
          <w:b/>
          <w:lang w:val="ru-RU"/>
        </w:rPr>
      </w:pPr>
    </w:p>
    <w:p w:rsidR="00B45CFC" w:rsidRPr="00406F5D" w:rsidRDefault="00B45CFC" w:rsidP="00F46D3B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І Ш Е Н </w:t>
      </w:r>
      <w:proofErr w:type="spellStart"/>
      <w:r w:rsidRPr="00406F5D">
        <w:rPr>
          <w:szCs w:val="36"/>
          <w:lang w:val="uk-UA"/>
        </w:rPr>
        <w:t>Н</w:t>
      </w:r>
      <w:proofErr w:type="spellEnd"/>
      <w:r w:rsidRPr="00406F5D">
        <w:rPr>
          <w:szCs w:val="36"/>
          <w:lang w:val="uk-UA"/>
        </w:rPr>
        <w:t xml:space="preserve"> Я</w:t>
      </w:r>
    </w:p>
    <w:p w:rsidR="00B45CFC" w:rsidRPr="00B45CFC" w:rsidRDefault="00B45CFC" w:rsidP="00F46D3B">
      <w:pPr>
        <w:rPr>
          <w:b/>
          <w:spacing w:val="100"/>
          <w:sz w:val="20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8"/>
        <w:gridCol w:w="3126"/>
        <w:gridCol w:w="3101"/>
      </w:tblGrid>
      <w:tr w:rsidR="00F46D3B" w:rsidRPr="00795653" w:rsidTr="00EE55DD">
        <w:tc>
          <w:tcPr>
            <w:tcW w:w="3190" w:type="dxa"/>
            <w:shd w:val="clear" w:color="auto" w:fill="auto"/>
          </w:tcPr>
          <w:p w:rsidR="00B45CFC" w:rsidRPr="00F46D3B" w:rsidRDefault="00A12EE8" w:rsidP="00F46D3B">
            <w:pPr>
              <w:rPr>
                <w:u w:val="single"/>
              </w:rPr>
            </w:pPr>
            <w:r w:rsidRPr="00F46D3B">
              <w:rPr>
                <w:u w:val="single"/>
                <w:lang w:val="uk-UA"/>
              </w:rPr>
              <w:t>15.01.2025</w:t>
            </w:r>
          </w:p>
        </w:tc>
        <w:tc>
          <w:tcPr>
            <w:tcW w:w="3190" w:type="dxa"/>
            <w:shd w:val="clear" w:color="auto" w:fill="auto"/>
          </w:tcPr>
          <w:p w:rsidR="00B45CFC" w:rsidRPr="00795653" w:rsidRDefault="00B45CFC" w:rsidP="00F46D3B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Pr="00406F5D">
              <w:t>м.Кривий</w:t>
            </w:r>
            <w:proofErr w:type="spellEnd"/>
            <w:r w:rsidRPr="00406F5D">
              <w:t xml:space="preserve"> </w:t>
            </w:r>
            <w:proofErr w:type="spellStart"/>
            <w:r w:rsidRPr="00406F5D">
              <w:t>Ріг</w:t>
            </w:r>
            <w:proofErr w:type="spellEnd"/>
            <w:r w:rsidRPr="00406F5D">
              <w:t xml:space="preserve">                               </w:t>
            </w:r>
          </w:p>
        </w:tc>
        <w:tc>
          <w:tcPr>
            <w:tcW w:w="3190" w:type="dxa"/>
            <w:shd w:val="clear" w:color="auto" w:fill="auto"/>
          </w:tcPr>
          <w:p w:rsidR="00B45CFC" w:rsidRPr="00F46D3B" w:rsidRDefault="00B45CFC" w:rsidP="00F46D3B">
            <w:pPr>
              <w:jc w:val="center"/>
              <w:rPr>
                <w:u w:val="single"/>
                <w:lang w:val="uk-UA"/>
              </w:rPr>
            </w:pPr>
            <w:r w:rsidRPr="00406F5D">
              <w:t xml:space="preserve">     </w:t>
            </w:r>
            <w:r w:rsidRPr="00F46D3B">
              <w:rPr>
                <w:u w:val="single"/>
              </w:rPr>
              <w:t xml:space="preserve">№ </w:t>
            </w:r>
            <w:r w:rsidR="00F46D3B" w:rsidRPr="00F46D3B">
              <w:rPr>
                <w:u w:val="single"/>
                <w:lang w:val="uk-UA"/>
              </w:rPr>
              <w:t xml:space="preserve">    </w:t>
            </w:r>
            <w:r w:rsidR="006540A7" w:rsidRPr="00F46D3B">
              <w:rPr>
                <w:u w:val="single"/>
                <w:lang w:val="uk-UA"/>
              </w:rPr>
              <w:t>2</w:t>
            </w:r>
          </w:p>
        </w:tc>
      </w:tr>
    </w:tbl>
    <w:p w:rsidR="00B45CFC" w:rsidRPr="00406F5D" w:rsidRDefault="00B45CFC" w:rsidP="00F46D3B">
      <w:pPr>
        <w:rPr>
          <w:b/>
          <w:spacing w:val="100"/>
          <w:szCs w:val="28"/>
        </w:rPr>
      </w:pPr>
    </w:p>
    <w:p w:rsidR="00B45CFC" w:rsidRPr="00406F5D" w:rsidRDefault="00B45CFC" w:rsidP="00F46D3B">
      <w:pPr>
        <w:rPr>
          <w:b/>
          <w:spacing w:val="100"/>
          <w:szCs w:val="28"/>
        </w:rPr>
      </w:pPr>
    </w:p>
    <w:p w:rsidR="00B45CFC" w:rsidRPr="00A12EE8" w:rsidRDefault="00B45CFC" w:rsidP="00F46D3B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B45CFC" w:rsidTr="00B45CFC">
        <w:trPr>
          <w:trHeight w:val="1080"/>
        </w:trPr>
        <w:tc>
          <w:tcPr>
            <w:tcW w:w="4160" w:type="dxa"/>
            <w:hideMark/>
          </w:tcPr>
          <w:p w:rsidR="00B45CFC" w:rsidRDefault="00B45CFC" w:rsidP="00F46D3B">
            <w:pPr>
              <w:spacing w:line="252" w:lineRule="auto"/>
              <w:ind w:left="-24" w:right="-78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 Про роботу з документами та зверненнями громадян у 2024 році</w:t>
            </w:r>
          </w:p>
        </w:tc>
        <w:bookmarkStart w:id="0" w:name="_GoBack"/>
        <w:bookmarkEnd w:id="0"/>
      </w:tr>
    </w:tbl>
    <w:p w:rsidR="00B45CFC" w:rsidRDefault="00B45CFC" w:rsidP="00B45CFC">
      <w:pPr>
        <w:jc w:val="both"/>
        <w:rPr>
          <w:color w:val="FF0000"/>
          <w:lang w:val="uk-UA"/>
        </w:rPr>
      </w:pP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 xml:space="preserve"> Заслухавши інформацію завідувача загального відділу виконкому районної у місті ради Олени Міщук про роботу з документами та зверненнями громадян у 2024 році, виконком районної у місті ради відзначає, що структурними підрозділами виконкому районної у місті ради проведено комплекс організаційних та практичних заходів для зміцнення виконавчої дисципліни. Створено автоматизовану систему обліку вхідних та вихідних документів та звернень громадян.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Забезпечувалось вчасне та якісне виконання рішень районної у місті ради, її виконкому, розпоряджень та доручень голови районної у місті ради.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Так, у 2024 році підготовлено та проведено:</w:t>
      </w:r>
    </w:p>
    <w:p w:rsidR="00B45CFC" w:rsidRDefault="00B45CFC" w:rsidP="00B45CFC">
      <w:pPr>
        <w:jc w:val="both"/>
        <w:rPr>
          <w:lang w:val="uk-UA"/>
        </w:rPr>
      </w:pPr>
      <w:r>
        <w:rPr>
          <w:lang w:val="uk-UA"/>
        </w:rPr>
        <w:t>- 8 сесій районної у місті ради, на яких прийнято 88 рішень;</w:t>
      </w:r>
    </w:p>
    <w:p w:rsidR="00B45CFC" w:rsidRDefault="00B45CFC" w:rsidP="00B45CFC">
      <w:pPr>
        <w:jc w:val="both"/>
        <w:rPr>
          <w:lang w:val="uk-UA"/>
        </w:rPr>
      </w:pPr>
      <w:r>
        <w:rPr>
          <w:lang w:val="uk-UA"/>
        </w:rPr>
        <w:t xml:space="preserve">- 12 засідань виконавчого комітету районної у місті ради, на яких прийнято 634 рішення; </w:t>
      </w:r>
    </w:p>
    <w:p w:rsidR="00B45CFC" w:rsidRDefault="00B45CFC" w:rsidP="00B45CFC">
      <w:pPr>
        <w:jc w:val="both"/>
        <w:rPr>
          <w:lang w:val="uk-UA"/>
        </w:rPr>
      </w:pPr>
      <w:r>
        <w:rPr>
          <w:lang w:val="uk-UA"/>
        </w:rPr>
        <w:t>- видано 188 розпоряджень голови районної у місті ради з основної діяльності та 1189 з кадрових питань.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Протягом 2024 року зареєстровано та направлено у роботу за резолюціями керівництва 3338 документів, з них: 1607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документів отримано на виконання від інстанцій вищого рівня (з них: від облдержадміністрації – 15; від обласної ради – 7; 1585 - від виконкому міської ради). </w:t>
      </w:r>
    </w:p>
    <w:p w:rsidR="00B45CFC" w:rsidRDefault="00B45CFC" w:rsidP="00B45CFC">
      <w:pPr>
        <w:ind w:firstLine="708"/>
        <w:jc w:val="both"/>
        <w:rPr>
          <w:b/>
          <w:u w:val="single"/>
          <w:lang w:val="uk-UA"/>
        </w:rPr>
      </w:pPr>
      <w:r>
        <w:rPr>
          <w:lang w:val="uk-UA"/>
        </w:rPr>
        <w:t xml:space="preserve">У порівнянні з аналогічним періодом 2023 року загальна кількість вхідних документів </w:t>
      </w:r>
      <w:r>
        <w:rPr>
          <w:u w:val="single"/>
          <w:lang w:val="uk-UA"/>
        </w:rPr>
        <w:t>збільшилася на 788</w:t>
      </w:r>
      <w:r>
        <w:rPr>
          <w:lang w:val="uk-UA"/>
        </w:rPr>
        <w:t xml:space="preserve">. Кількість документів отриманих на виконання від інстанцій вищого рівня </w:t>
      </w:r>
      <w:r>
        <w:rPr>
          <w:u w:val="single"/>
          <w:lang w:val="uk-UA"/>
        </w:rPr>
        <w:t>збільшилася на 298</w:t>
      </w:r>
      <w:r>
        <w:rPr>
          <w:b/>
          <w:u w:val="single"/>
          <w:lang w:val="uk-UA"/>
        </w:rPr>
        <w:t>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 xml:space="preserve">Також, відправлено 4182 одиниці вихідної документації, з них: 2448 направлено до інстанцій вищого рівня (30 – до КМУ, 33 – до облдержадміністрації; 4 – до обласної ради; 2381 – до виконкому міської ради). </w:t>
      </w:r>
    </w:p>
    <w:p w:rsidR="00B45CFC" w:rsidRDefault="00B45CFC" w:rsidP="00B45CFC">
      <w:pPr>
        <w:ind w:firstLine="708"/>
        <w:jc w:val="both"/>
        <w:rPr>
          <w:u w:val="single"/>
          <w:lang w:val="uk-UA"/>
        </w:rPr>
      </w:pPr>
      <w:r>
        <w:rPr>
          <w:lang w:val="uk-UA"/>
        </w:rPr>
        <w:t>У порівнянні з 2023 роком, загальна кількість вихідних документів збільшилася  на 519.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97,3 % документів виконані без порушення зазначених термінів. З порушенням строку виконано 91 документ, що становить 2,7%.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Важливим напрямом діяльності виконкому районної у місті ради є робота зі зверненнями громадян.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Аналіз роботи щодо розгляду звернень громадян  показав, що за 12 місяців 2024 року до виконкому районної у місті ради надійшло 7078 звернень, що на 1258 звернень менше, ніж у 2023 році. З них:</w:t>
      </w:r>
    </w:p>
    <w:p w:rsidR="00B45CFC" w:rsidRDefault="00B45CFC" w:rsidP="00B45CFC">
      <w:pPr>
        <w:pStyle w:val="a3"/>
        <w:jc w:val="both"/>
        <w:rPr>
          <w:lang w:val="uk-UA"/>
        </w:rPr>
      </w:pPr>
      <w:r>
        <w:rPr>
          <w:lang w:val="uk-UA"/>
        </w:rPr>
        <w:t>письмових – 493;</w:t>
      </w:r>
    </w:p>
    <w:p w:rsidR="00B45CFC" w:rsidRDefault="00B45CFC" w:rsidP="00B45CFC">
      <w:pPr>
        <w:pStyle w:val="a3"/>
        <w:jc w:val="both"/>
        <w:rPr>
          <w:lang w:val="uk-UA"/>
        </w:rPr>
      </w:pPr>
      <w:r>
        <w:rPr>
          <w:lang w:val="uk-UA"/>
        </w:rPr>
        <w:t>електронною поштою – 144;</w:t>
      </w:r>
    </w:p>
    <w:p w:rsidR="00B45CFC" w:rsidRDefault="00B45CFC" w:rsidP="00B45CFC">
      <w:pPr>
        <w:pStyle w:val="a3"/>
        <w:jc w:val="both"/>
        <w:rPr>
          <w:lang w:val="uk-UA"/>
        </w:rPr>
      </w:pPr>
      <w:r>
        <w:rPr>
          <w:lang w:val="uk-UA"/>
        </w:rPr>
        <w:t>на особистому прийомі громадян –71;</w:t>
      </w:r>
    </w:p>
    <w:p w:rsidR="00B45CFC" w:rsidRDefault="00B45CFC" w:rsidP="00B45CFC">
      <w:pPr>
        <w:pStyle w:val="a3"/>
        <w:jc w:val="both"/>
        <w:rPr>
          <w:lang w:val="uk-UA"/>
        </w:rPr>
      </w:pPr>
      <w:r>
        <w:rPr>
          <w:lang w:val="uk-UA"/>
        </w:rPr>
        <w:t>до Контакт-центру «15-20» виконкому Криворізької міської ради - 1827;</w:t>
      </w:r>
    </w:p>
    <w:p w:rsidR="00B45CFC" w:rsidRDefault="00B45CFC" w:rsidP="00B45CFC">
      <w:pPr>
        <w:pStyle w:val="a3"/>
        <w:jc w:val="both"/>
        <w:rPr>
          <w:lang w:val="uk-UA"/>
        </w:rPr>
      </w:pPr>
      <w:r>
        <w:rPr>
          <w:lang w:val="uk-UA"/>
        </w:rPr>
        <w:t>до державної установи «Урядова гаряча лінія» - 1906;</w:t>
      </w:r>
    </w:p>
    <w:p w:rsidR="00B45CFC" w:rsidRDefault="00B45CFC" w:rsidP="00B45CFC">
      <w:pPr>
        <w:pStyle w:val="a3"/>
        <w:jc w:val="both"/>
        <w:rPr>
          <w:lang w:val="uk-UA"/>
        </w:rPr>
      </w:pPr>
      <w:r>
        <w:rPr>
          <w:lang w:val="uk-UA"/>
        </w:rPr>
        <w:lastRenderedPageBreak/>
        <w:t>на «Гарячу лінію голови облдержадміністрації» - 1333;</w:t>
      </w:r>
    </w:p>
    <w:p w:rsidR="00B45CFC" w:rsidRDefault="00B45CFC" w:rsidP="00B45CFC">
      <w:pPr>
        <w:ind w:left="720"/>
        <w:jc w:val="both"/>
        <w:rPr>
          <w:lang w:val="uk-UA"/>
        </w:rPr>
      </w:pPr>
      <w:r>
        <w:rPr>
          <w:snapToGrid w:val="0"/>
          <w:lang w:val="uk-UA"/>
        </w:rPr>
        <w:t>через міський центр адміністративних послуг «Віза» («Центр Дії») – 1304</w:t>
      </w:r>
      <w:r>
        <w:rPr>
          <w:lang w:val="uk-UA"/>
        </w:rPr>
        <w:t>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 xml:space="preserve">97% звернень громадян виконані без порушення зазначених термінів.  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Службою оперативного реагування «10-10» опрацьовано 1074 звернення.</w:t>
      </w:r>
    </w:p>
    <w:p w:rsidR="00B45CFC" w:rsidRDefault="00B45CFC" w:rsidP="00B45CFC">
      <w:pPr>
        <w:ind w:firstLine="720"/>
        <w:jc w:val="both"/>
        <w:rPr>
          <w:lang w:val="uk-UA"/>
        </w:rPr>
      </w:pPr>
      <w:r>
        <w:rPr>
          <w:lang w:val="uk-UA"/>
        </w:rPr>
        <w:t>Звернення громадян з соціальних питань в основному стосувались питання надання матеріальної допомоги на поховання рідних. Виконкомом районної у місті ради за 2024 рік надано матеріальну допомогу 23 громадянам на загальну суму 29670 грн.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Слід відзначити, що у виконкомі районної у місті ради налагоджена системна робота зі зверненнями громадян відповідно до вимог чинного законодавства, а також вживаються заходи щодо попередження виникнення причин, що викликають скарги громадян.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 xml:space="preserve">Основна частина звернень громадян, що надійшли до виконкому районної у місті ради, розглянута якісно та своєчасно, заявники отримали відповіді на порушені питання.  </w:t>
      </w:r>
    </w:p>
    <w:p w:rsidR="00B45CFC" w:rsidRDefault="00B45CFC" w:rsidP="00B45CFC">
      <w:pPr>
        <w:ind w:firstLine="720"/>
        <w:jc w:val="both"/>
        <w:rPr>
          <w:lang w:val="uk-UA"/>
        </w:rPr>
      </w:pPr>
      <w:r>
        <w:rPr>
          <w:lang w:val="uk-UA"/>
        </w:rPr>
        <w:t xml:space="preserve">Враховуючи вищевикладене, відповідно до Закону України «Про звернення громадян»,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самоврядування», відповідно до рішення Криворізької міської ради  від 31.03.2016 № 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lang w:val="uk-UA"/>
        </w:rPr>
        <w:t>вирішив:</w:t>
      </w:r>
    </w:p>
    <w:p w:rsidR="00B45CFC" w:rsidRDefault="00B45CFC" w:rsidP="00B45CFC">
      <w:pPr>
        <w:rPr>
          <w:lang w:val="uk-UA"/>
        </w:rPr>
      </w:pPr>
    </w:p>
    <w:p w:rsidR="00B45CFC" w:rsidRDefault="00B45CFC" w:rsidP="00B45CFC">
      <w:pPr>
        <w:rPr>
          <w:lang w:val="uk-UA"/>
        </w:rPr>
      </w:pP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1. Інформацію завідувача загального відділу виконкому районної у місті ради Олени Міщук про роботу з документами та зверненнями громадян у 2024 році взяти до відома.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2. Керівникам структурних підрозділів виконкому районної у місті ради: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 xml:space="preserve">2.1 забезпечити якісне виконання контрольних документів та своєчасний розгляд звернень громадян; 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2.2 проаналізувати причини недотримання термінів виконання документів відповідальними особами та вжити необхідних заходів щодо усунення недоліків у роботі;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2.3 при проведенні щорічної оцінки виконання посадовими особами обов’язків і завдань протягом року врахувати стан дотримання ними виконавської дисципліни.</w:t>
      </w:r>
    </w:p>
    <w:p w:rsidR="00B45CFC" w:rsidRDefault="00B45CFC" w:rsidP="00B45CFC">
      <w:pPr>
        <w:ind w:left="12" w:firstLine="708"/>
        <w:jc w:val="both"/>
        <w:rPr>
          <w:lang w:val="uk-UA"/>
        </w:rPr>
      </w:pPr>
      <w:r>
        <w:rPr>
          <w:lang w:val="uk-UA"/>
        </w:rPr>
        <w:t>3. Загальному відділу виконкому районної у місті ради:</w:t>
      </w:r>
    </w:p>
    <w:p w:rsidR="00B45CFC" w:rsidRDefault="00B45CFC" w:rsidP="00B45CFC">
      <w:pPr>
        <w:spacing w:before="100" w:beforeAutospacing="1" w:after="100" w:afterAutospacing="1"/>
        <w:ind w:firstLine="708"/>
        <w:contextualSpacing/>
        <w:jc w:val="both"/>
        <w:rPr>
          <w:lang w:val="uk-UA" w:eastAsia="ru-RU" w:bidi="ar-SA"/>
        </w:rPr>
      </w:pPr>
      <w:r>
        <w:rPr>
          <w:lang w:val="uk-UA" w:eastAsia="ru-RU" w:bidi="ar-SA"/>
        </w:rPr>
        <w:t>3.1 забезпечити контроль за проходженням документів та звернень громадян;</w:t>
      </w:r>
    </w:p>
    <w:p w:rsidR="00B45CFC" w:rsidRDefault="00B45CFC" w:rsidP="00B45CFC">
      <w:pPr>
        <w:spacing w:before="100" w:beforeAutospacing="1" w:after="100" w:afterAutospacing="1"/>
        <w:ind w:firstLine="708"/>
        <w:contextualSpacing/>
        <w:jc w:val="both"/>
        <w:rPr>
          <w:lang w:val="uk-UA" w:eastAsia="ru-RU" w:bidi="ar-SA"/>
        </w:rPr>
      </w:pPr>
      <w:r>
        <w:rPr>
          <w:lang w:val="uk-UA" w:eastAsia="ru-RU" w:bidi="ar-SA"/>
        </w:rPr>
        <w:t>3.2 проводити постійний аналіз стану роботи з контрольними документами та зверненнями громадян для відповідного реагування та своєчасного вживання заходів;</w:t>
      </w:r>
    </w:p>
    <w:p w:rsidR="00B45CFC" w:rsidRDefault="00B45CFC" w:rsidP="00B45CFC">
      <w:pPr>
        <w:spacing w:before="100" w:beforeAutospacing="1" w:after="100" w:afterAutospacing="1"/>
        <w:ind w:firstLine="708"/>
        <w:contextualSpacing/>
        <w:jc w:val="both"/>
        <w:rPr>
          <w:lang w:val="uk-UA" w:eastAsia="ru-RU" w:bidi="ar-SA"/>
        </w:rPr>
      </w:pPr>
      <w:r>
        <w:rPr>
          <w:lang w:val="uk-UA" w:eastAsia="ru-RU" w:bidi="ar-SA"/>
        </w:rPr>
        <w:t>3.3 проводити перевірки стану ведення діловодства та роботи зі зверненнями громадян у структурних підрозділах виконкому районної у місті ради.</w:t>
      </w:r>
    </w:p>
    <w:p w:rsidR="00B45CFC" w:rsidRDefault="00B45CFC" w:rsidP="00B45CFC">
      <w:pPr>
        <w:jc w:val="both"/>
        <w:rPr>
          <w:lang w:val="uk-UA" w:eastAsia="ru-RU" w:bidi="ar-SA"/>
        </w:rPr>
      </w:pPr>
      <w:r>
        <w:rPr>
          <w:lang w:val="uk-UA" w:eastAsia="ru-RU" w:bidi="ar-SA"/>
        </w:rPr>
        <w:tab/>
        <w:t>4. Рекомендувати керівникам підприємств-надавачів послуг населенню:</w:t>
      </w:r>
    </w:p>
    <w:p w:rsidR="00B45CFC" w:rsidRDefault="00B45CFC" w:rsidP="00B45CFC">
      <w:pPr>
        <w:ind w:firstLine="709"/>
        <w:jc w:val="both"/>
        <w:rPr>
          <w:lang w:val="uk-UA" w:eastAsia="ru-RU" w:bidi="ar-SA"/>
        </w:rPr>
      </w:pPr>
      <w:r>
        <w:rPr>
          <w:lang w:val="uk-UA" w:eastAsia="ru-RU" w:bidi="ar-SA"/>
        </w:rPr>
        <w:t>4.1 не допускати порушень термінів розгляду звернень громадян, необґрунтованих їх перенесень;</w:t>
      </w:r>
    </w:p>
    <w:p w:rsidR="00B45CFC" w:rsidRDefault="00B45CFC" w:rsidP="00B45CFC">
      <w:pPr>
        <w:ind w:firstLine="709"/>
        <w:jc w:val="both"/>
        <w:rPr>
          <w:lang w:val="uk-UA" w:eastAsia="ru-RU" w:bidi="ar-SA"/>
        </w:rPr>
      </w:pPr>
      <w:r>
        <w:rPr>
          <w:lang w:val="uk-UA" w:eastAsia="ru-RU" w:bidi="ar-SA"/>
        </w:rPr>
        <w:t>4.2 здійснити заходи щодо недопущення фактів довгострокового контролю за виконанням звернень громадян;</w:t>
      </w:r>
    </w:p>
    <w:p w:rsidR="00B45CFC" w:rsidRDefault="00B45CFC" w:rsidP="00B45CFC">
      <w:pPr>
        <w:ind w:firstLine="709"/>
        <w:jc w:val="both"/>
        <w:rPr>
          <w:lang w:val="uk-UA" w:eastAsia="ru-RU" w:bidi="ar-SA"/>
        </w:rPr>
      </w:pPr>
      <w:r>
        <w:rPr>
          <w:lang w:val="uk-UA" w:eastAsia="ru-RU" w:bidi="ar-SA"/>
        </w:rPr>
        <w:t>4.3 проводити роз’яснювальну роботу серед населення району стосовно послуг, що надають підприємства для упередження звернень до вищих органів влади.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5. Рішення виконкому районної у місті ради від 17.01.2023 № 11  «Про стан роботи з документами та зверненнями громадян у 2023 році» визнати таким, що втратило чинність.</w:t>
      </w:r>
    </w:p>
    <w:p w:rsidR="00B45CFC" w:rsidRDefault="00B45CFC" w:rsidP="00B45CFC">
      <w:pPr>
        <w:ind w:firstLine="708"/>
        <w:jc w:val="both"/>
        <w:rPr>
          <w:lang w:val="uk-UA"/>
        </w:rPr>
      </w:pPr>
      <w:r>
        <w:rPr>
          <w:lang w:val="uk-UA"/>
        </w:rPr>
        <w:t>6. Координацію роботи щодо виконання даного рішення покласти на загальний відділ виконкому районної у місті ради, контроль – на керуючу справами виконкому районної у місті ради Аллу Головату.</w:t>
      </w:r>
    </w:p>
    <w:p w:rsidR="00B45CFC" w:rsidRDefault="00B45CFC" w:rsidP="00B45CFC">
      <w:pPr>
        <w:jc w:val="both"/>
        <w:rPr>
          <w:lang w:val="uk-UA"/>
        </w:rPr>
      </w:pPr>
    </w:p>
    <w:p w:rsidR="00B45CFC" w:rsidRDefault="00B45CFC" w:rsidP="00B45CFC">
      <w:pPr>
        <w:jc w:val="both"/>
        <w:rPr>
          <w:b/>
          <w:lang w:val="uk-UA"/>
        </w:rPr>
      </w:pPr>
    </w:p>
    <w:p w:rsidR="00B45CFC" w:rsidRDefault="00B45CFC" w:rsidP="00B45CFC">
      <w:pPr>
        <w:jc w:val="both"/>
        <w:rPr>
          <w:i/>
          <w:lang w:val="uk-UA"/>
        </w:rPr>
      </w:pPr>
      <w:r>
        <w:rPr>
          <w:b/>
          <w:i/>
          <w:lang w:val="uk-UA"/>
        </w:rPr>
        <w:t xml:space="preserve"> Голова районної у місті ради</w:t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</w:p>
    <w:p w:rsidR="007A18E7" w:rsidRPr="00B45CFC" w:rsidRDefault="007A18E7">
      <w:pPr>
        <w:rPr>
          <w:lang w:val="uk-UA"/>
        </w:rPr>
      </w:pPr>
    </w:p>
    <w:sectPr w:rsidR="007A18E7" w:rsidRPr="00B45CFC" w:rsidSect="00A12E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FC"/>
    <w:rsid w:val="006540A7"/>
    <w:rsid w:val="007A18E7"/>
    <w:rsid w:val="00A12EE8"/>
    <w:rsid w:val="00B45CFC"/>
    <w:rsid w:val="00BB0657"/>
    <w:rsid w:val="00F4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66DBD-4897-4770-AE7F-F4350701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B45CFC"/>
    <w:pPr>
      <w:keepNext/>
      <w:jc w:val="center"/>
      <w:outlineLvl w:val="1"/>
    </w:pPr>
    <w:rPr>
      <w:b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CFC"/>
    <w:pPr>
      <w:ind w:left="720"/>
      <w:contextualSpacing/>
    </w:pPr>
    <w:rPr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B45CF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4">
    <w:name w:val=" Знак Знак Знак Знак Знак Знак"/>
    <w:basedOn w:val="a"/>
    <w:rsid w:val="00B45CF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2025-01-22T12:18:00Z</dcterms:created>
  <dcterms:modified xsi:type="dcterms:W3CDTF">2025-01-22T12:25:00Z</dcterms:modified>
</cp:coreProperties>
</file>