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593302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E5ADC" w:rsidRDefault="008E3A0C" w:rsidP="004E5ADC">
            <w:pPr>
              <w:jc w:val="center"/>
              <w:rPr>
                <w:lang w:val="en-US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4E5ADC">
              <w:rPr>
                <w:u w:val="single"/>
                <w:lang w:val="en-US"/>
              </w:rPr>
              <w:t>44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tbl>
      <w:tblPr>
        <w:tblpPr w:leftFromText="180" w:rightFromText="180" w:vertAnchor="text" w:tblpX="109" w:tblpY="208"/>
        <w:tblW w:w="0" w:type="auto"/>
        <w:tblLook w:val="0000" w:firstRow="0" w:lastRow="0" w:firstColumn="0" w:lastColumn="0" w:noHBand="0" w:noVBand="0"/>
      </w:tblPr>
      <w:tblGrid>
        <w:gridCol w:w="4217"/>
      </w:tblGrid>
      <w:tr w:rsidR="004E5ADC" w:rsidRPr="004E5ADC" w:rsidTr="00577AD0">
        <w:trPr>
          <w:trHeight w:val="719"/>
        </w:trPr>
        <w:tc>
          <w:tcPr>
            <w:tcW w:w="4217" w:type="dxa"/>
          </w:tcPr>
          <w:p w:rsidR="004E5ADC" w:rsidRPr="004E5ADC" w:rsidRDefault="004E5ADC" w:rsidP="00577AD0">
            <w:pPr>
              <w:jc w:val="both"/>
              <w:rPr>
                <w:b/>
                <w:i/>
                <w:sz w:val="24"/>
              </w:rPr>
            </w:pPr>
            <w:r w:rsidRPr="004E5ADC">
              <w:rPr>
                <w:b/>
                <w:i/>
                <w:sz w:val="24"/>
              </w:rPr>
              <w:t>Про схвалення проєкту</w:t>
            </w:r>
            <w:r w:rsidRPr="004E5ADC">
              <w:rPr>
                <w:b/>
                <w:bCs/>
                <w:i/>
                <w:iCs/>
                <w:sz w:val="24"/>
              </w:rPr>
              <w:t xml:space="preserve">  рішення районної у місті ради </w:t>
            </w:r>
            <w:r w:rsidRPr="004E5ADC">
              <w:rPr>
                <w:b/>
                <w:i/>
                <w:sz w:val="24"/>
              </w:rPr>
              <w:t>«Про викладення пункту 1 рішення районної у місті ради від 26.12.2018 № 315 «Про затвердження Програми розвитку галузі культури в Тернівському районі міста Кривого Рогу на 2019-2027 роки» у новій редакції</w:t>
            </w:r>
          </w:p>
          <w:p w:rsidR="004E5ADC" w:rsidRPr="004E5ADC" w:rsidRDefault="004E5ADC" w:rsidP="00577AD0">
            <w:pPr>
              <w:rPr>
                <w:b/>
                <w:sz w:val="24"/>
              </w:rPr>
            </w:pPr>
          </w:p>
        </w:tc>
      </w:tr>
    </w:tbl>
    <w:p w:rsidR="004E5ADC" w:rsidRPr="004E5ADC" w:rsidRDefault="004E5ADC" w:rsidP="004E5ADC">
      <w:pPr>
        <w:rPr>
          <w:b/>
          <w:sz w:val="24"/>
        </w:rPr>
      </w:pPr>
    </w:p>
    <w:p w:rsidR="004E5ADC" w:rsidRPr="004E5ADC" w:rsidRDefault="004E5ADC" w:rsidP="004E5ADC">
      <w:pPr>
        <w:ind w:left="705"/>
        <w:rPr>
          <w:sz w:val="24"/>
        </w:rPr>
      </w:pPr>
    </w:p>
    <w:p w:rsidR="004E5ADC" w:rsidRPr="004E5ADC" w:rsidRDefault="004E5ADC" w:rsidP="004E5ADC">
      <w:pPr>
        <w:ind w:left="705"/>
        <w:rPr>
          <w:sz w:val="24"/>
        </w:rPr>
      </w:pPr>
    </w:p>
    <w:p w:rsidR="004E5ADC" w:rsidRPr="004E5ADC" w:rsidRDefault="004E5ADC" w:rsidP="004E5ADC">
      <w:pPr>
        <w:ind w:left="705"/>
        <w:rPr>
          <w:sz w:val="24"/>
        </w:rPr>
      </w:pPr>
    </w:p>
    <w:p w:rsidR="004E5ADC" w:rsidRPr="004E5ADC" w:rsidRDefault="004E5ADC" w:rsidP="004E5ADC">
      <w:pPr>
        <w:ind w:firstLine="708"/>
        <w:jc w:val="both"/>
        <w:rPr>
          <w:sz w:val="24"/>
        </w:rPr>
      </w:pPr>
    </w:p>
    <w:p w:rsidR="004E5ADC" w:rsidRPr="004E5ADC" w:rsidRDefault="004E5ADC" w:rsidP="004E5ADC">
      <w:pPr>
        <w:ind w:firstLine="708"/>
        <w:jc w:val="both"/>
        <w:rPr>
          <w:sz w:val="24"/>
        </w:rPr>
      </w:pPr>
    </w:p>
    <w:p w:rsidR="004E5ADC" w:rsidRPr="004E5ADC" w:rsidRDefault="004E5ADC" w:rsidP="004E5ADC">
      <w:pPr>
        <w:ind w:firstLine="708"/>
        <w:jc w:val="both"/>
        <w:rPr>
          <w:sz w:val="24"/>
        </w:rPr>
      </w:pPr>
    </w:p>
    <w:p w:rsidR="004E5ADC" w:rsidRPr="004E5ADC" w:rsidRDefault="004E5ADC" w:rsidP="004E5ADC">
      <w:pPr>
        <w:ind w:firstLine="708"/>
        <w:jc w:val="both"/>
        <w:rPr>
          <w:sz w:val="24"/>
        </w:rPr>
      </w:pPr>
    </w:p>
    <w:p w:rsidR="004E5ADC" w:rsidRPr="004E5ADC" w:rsidRDefault="004E5ADC" w:rsidP="004E5ADC">
      <w:pPr>
        <w:ind w:firstLine="708"/>
        <w:jc w:val="both"/>
        <w:rPr>
          <w:sz w:val="24"/>
        </w:rPr>
      </w:pPr>
    </w:p>
    <w:p w:rsidR="004E5ADC" w:rsidRPr="004E5ADC" w:rsidRDefault="004E5ADC" w:rsidP="004E5ADC">
      <w:pPr>
        <w:ind w:firstLine="708"/>
        <w:jc w:val="both"/>
        <w:rPr>
          <w:sz w:val="24"/>
        </w:rPr>
      </w:pPr>
    </w:p>
    <w:p w:rsidR="004E5ADC" w:rsidRPr="004E5ADC" w:rsidRDefault="004E5ADC" w:rsidP="004E5ADC">
      <w:pPr>
        <w:ind w:firstLine="708"/>
        <w:jc w:val="both"/>
        <w:rPr>
          <w:sz w:val="24"/>
        </w:rPr>
      </w:pPr>
    </w:p>
    <w:p w:rsidR="004E5ADC" w:rsidRDefault="004E5ADC" w:rsidP="004E5ADC">
      <w:pPr>
        <w:tabs>
          <w:tab w:val="left" w:pos="4230"/>
        </w:tabs>
        <w:ind w:firstLine="660"/>
        <w:jc w:val="both"/>
        <w:rPr>
          <w:sz w:val="24"/>
        </w:rPr>
      </w:pPr>
    </w:p>
    <w:p w:rsidR="004E5ADC" w:rsidRPr="004E5ADC" w:rsidRDefault="004E5ADC" w:rsidP="004E5ADC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bookmarkStart w:id="0" w:name="_GoBack"/>
      <w:bookmarkEnd w:id="0"/>
      <w:r w:rsidRPr="004E5ADC">
        <w:rPr>
          <w:sz w:val="24"/>
        </w:rPr>
        <w:t xml:space="preserve">З метою ефективного використання бюджетних коштів, у зв’язку з уточненням показників бюджету Тернівського району у місті Кривий Ріг на 2024-2026 роки,  керуючись ст.52 Закону «Про місцеве самоврядування в Україні», відповідно до Бюджетного кодексу України,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4E5ADC">
        <w:rPr>
          <w:b/>
          <w:i/>
          <w:sz w:val="24"/>
        </w:rPr>
        <w:t>вирішив:</w:t>
      </w:r>
    </w:p>
    <w:p w:rsidR="004E5ADC" w:rsidRPr="004E5ADC" w:rsidRDefault="004E5ADC" w:rsidP="004E5ADC">
      <w:pPr>
        <w:ind w:firstLine="708"/>
        <w:jc w:val="both"/>
        <w:rPr>
          <w:color w:val="FF0000"/>
          <w:sz w:val="24"/>
        </w:rPr>
      </w:pPr>
    </w:p>
    <w:p w:rsidR="004E5ADC" w:rsidRPr="004E5ADC" w:rsidRDefault="004E5ADC" w:rsidP="004E5ADC">
      <w:pPr>
        <w:jc w:val="both"/>
        <w:rPr>
          <w:sz w:val="24"/>
        </w:rPr>
      </w:pPr>
      <w:r w:rsidRPr="004E5ADC">
        <w:rPr>
          <w:sz w:val="24"/>
        </w:rPr>
        <w:t xml:space="preserve">         1. Схвалити проєкт рішення районної у місті ради «Про викладення пункту 1 рішення районної у місті ради від 26.12.2018 № 315 «Про затвердження Програми розвитку галузі культури в Тернівському районі міста Кривого Рогу на 2019-2027 роки»</w:t>
      </w:r>
      <w:r w:rsidRPr="004E5ADC">
        <w:rPr>
          <w:bCs/>
          <w:iCs/>
          <w:sz w:val="24"/>
        </w:rPr>
        <w:t xml:space="preserve"> у новій редакції» </w:t>
      </w:r>
      <w:r w:rsidRPr="004E5ADC">
        <w:rPr>
          <w:sz w:val="24"/>
        </w:rPr>
        <w:t xml:space="preserve">та надати його на розгляд районній у місті раді згідно з додатком.       </w:t>
      </w:r>
    </w:p>
    <w:p w:rsidR="004E5ADC" w:rsidRPr="004E5ADC" w:rsidRDefault="004E5ADC" w:rsidP="004E5ADC">
      <w:pPr>
        <w:pStyle w:val="a7"/>
        <w:jc w:val="both"/>
        <w:rPr>
          <w:sz w:val="22"/>
          <w:lang w:val="uk-UA"/>
        </w:rPr>
      </w:pPr>
    </w:p>
    <w:p w:rsidR="004E5ADC" w:rsidRPr="004E5ADC" w:rsidRDefault="004E5ADC" w:rsidP="004E5ADC">
      <w:pPr>
        <w:tabs>
          <w:tab w:val="num" w:pos="0"/>
        </w:tabs>
        <w:jc w:val="both"/>
        <w:rPr>
          <w:sz w:val="24"/>
        </w:rPr>
      </w:pPr>
      <w:r w:rsidRPr="004E5ADC">
        <w:rPr>
          <w:sz w:val="24"/>
        </w:rPr>
        <w:t xml:space="preserve">       2.  Контроль  за  виконанням  рішення  покласти на заступника голови районної у місті ради з питань діяльності виконавчих органів ради Аллу Внукову.</w:t>
      </w:r>
    </w:p>
    <w:p w:rsidR="004E5ADC" w:rsidRPr="004E5ADC" w:rsidRDefault="004E5ADC" w:rsidP="004E5ADC">
      <w:pPr>
        <w:tabs>
          <w:tab w:val="num" w:pos="0"/>
        </w:tabs>
        <w:rPr>
          <w:sz w:val="24"/>
        </w:rPr>
      </w:pPr>
    </w:p>
    <w:p w:rsidR="004E5ADC" w:rsidRPr="004E5ADC" w:rsidRDefault="004E5ADC" w:rsidP="004E5ADC">
      <w:pPr>
        <w:jc w:val="both"/>
        <w:rPr>
          <w:sz w:val="24"/>
        </w:rPr>
      </w:pPr>
    </w:p>
    <w:p w:rsidR="004E5ADC" w:rsidRPr="004E5ADC" w:rsidRDefault="004E5ADC" w:rsidP="004E5ADC">
      <w:pPr>
        <w:jc w:val="both"/>
        <w:rPr>
          <w:sz w:val="24"/>
        </w:rPr>
      </w:pPr>
    </w:p>
    <w:p w:rsidR="004E5ADC" w:rsidRPr="004E5ADC" w:rsidRDefault="004E5ADC" w:rsidP="004E5ADC">
      <w:pPr>
        <w:jc w:val="both"/>
        <w:rPr>
          <w:sz w:val="24"/>
        </w:rPr>
      </w:pPr>
    </w:p>
    <w:p w:rsidR="004E5ADC" w:rsidRPr="004E5ADC" w:rsidRDefault="004E5ADC" w:rsidP="004E5ADC">
      <w:pPr>
        <w:rPr>
          <w:sz w:val="24"/>
        </w:rPr>
      </w:pPr>
      <w:r w:rsidRPr="004E5ADC">
        <w:rPr>
          <w:b/>
          <w:i/>
          <w:sz w:val="24"/>
        </w:rPr>
        <w:t>Голова районної у місті ради</w:t>
      </w:r>
      <w:r w:rsidRPr="004E5ADC">
        <w:rPr>
          <w:b/>
          <w:i/>
          <w:sz w:val="24"/>
        </w:rPr>
        <w:tab/>
      </w:r>
      <w:r w:rsidRPr="004E5ADC">
        <w:rPr>
          <w:b/>
          <w:i/>
          <w:sz w:val="24"/>
        </w:rPr>
        <w:tab/>
      </w:r>
      <w:r w:rsidRPr="004E5ADC">
        <w:rPr>
          <w:b/>
          <w:i/>
          <w:sz w:val="24"/>
        </w:rPr>
        <w:tab/>
      </w:r>
      <w:r w:rsidRPr="004E5ADC">
        <w:rPr>
          <w:b/>
          <w:i/>
          <w:sz w:val="24"/>
        </w:rPr>
        <w:tab/>
        <w:t xml:space="preserve">          </w:t>
      </w:r>
      <w:r w:rsidRPr="004E5ADC">
        <w:rPr>
          <w:b/>
          <w:i/>
          <w:sz w:val="24"/>
        </w:rPr>
        <w:tab/>
      </w:r>
      <w:r w:rsidRPr="004E5ADC">
        <w:rPr>
          <w:b/>
          <w:i/>
          <w:sz w:val="24"/>
        </w:rPr>
        <w:tab/>
        <w:t>Сергій КУШНІР</w:t>
      </w:r>
    </w:p>
    <w:p w:rsidR="00D23E92" w:rsidRPr="004E5ADC" w:rsidRDefault="00D23E92" w:rsidP="004E5ADC">
      <w:pPr>
        <w:rPr>
          <w:sz w:val="18"/>
        </w:rPr>
      </w:pPr>
    </w:p>
    <w:sectPr w:rsidR="00D23E92" w:rsidRPr="004E5AD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ACD" w:rsidRDefault="00FE1ACD">
      <w:r>
        <w:separator/>
      </w:r>
    </w:p>
  </w:endnote>
  <w:endnote w:type="continuationSeparator" w:id="0">
    <w:p w:rsidR="00FE1ACD" w:rsidRDefault="00FE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ACD" w:rsidRDefault="00FE1ACD">
      <w:r>
        <w:separator/>
      </w:r>
    </w:p>
  </w:footnote>
  <w:footnote w:type="continuationSeparator" w:id="0">
    <w:p w:rsidR="00FE1ACD" w:rsidRDefault="00FE1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8"/>
  </w:num>
  <w:num w:numId="4">
    <w:abstractNumId w:val="16"/>
  </w:num>
  <w:num w:numId="5">
    <w:abstractNumId w:val="4"/>
  </w:num>
  <w:num w:numId="6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6"/>
  </w:num>
  <w:num w:numId="9">
    <w:abstractNumId w:val="25"/>
  </w:num>
  <w:num w:numId="10">
    <w:abstractNumId w:val="14"/>
  </w:num>
  <w:num w:numId="11">
    <w:abstractNumId w:val="3"/>
  </w:num>
  <w:num w:numId="12">
    <w:abstractNumId w:val="27"/>
  </w:num>
  <w:num w:numId="13">
    <w:abstractNumId w:val="9"/>
  </w:num>
  <w:num w:numId="14">
    <w:abstractNumId w:val="23"/>
  </w:num>
  <w:num w:numId="15">
    <w:abstractNumId w:val="22"/>
  </w:num>
  <w:num w:numId="16">
    <w:abstractNumId w:val="8"/>
  </w:num>
  <w:num w:numId="1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20"/>
  </w:num>
  <w:num w:numId="26">
    <w:abstractNumId w:val="11"/>
  </w:num>
  <w:num w:numId="27">
    <w:abstractNumId w:val="7"/>
  </w:num>
  <w:num w:numId="28">
    <w:abstractNumId w:val="12"/>
  </w:num>
  <w:num w:numId="29">
    <w:abstractNumId w:val="0"/>
  </w:num>
  <w:num w:numId="30">
    <w:abstractNumId w:val="24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3EA3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ACD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E1A2B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2025-10-21T20:09:00Z</dcterms:created>
  <dcterms:modified xsi:type="dcterms:W3CDTF">2025-10-21T20:09:00Z</dcterms:modified>
</cp:coreProperties>
</file>