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CE6" w:rsidRDefault="00D33CE6" w:rsidP="00D33CE6">
      <w:pPr>
        <w:ind w:left="-360"/>
        <w:jc w:val="center"/>
      </w:pPr>
      <w:r>
        <w:object w:dxaOrig="885"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5" o:title=""/>
          </v:shape>
          <o:OLEObject Type="Embed" ProgID="Word.Picture.6" ShapeID="_x0000_i1025" DrawAspect="Content" ObjectID="_1608705771" r:id="rId6"/>
        </w:object>
      </w:r>
      <w:r>
        <w:rPr>
          <w:color w:val="FFFFFF"/>
        </w:rPr>
        <w:t>ЗРАЗОК</w:t>
      </w:r>
    </w:p>
    <w:p w:rsidR="00D33CE6" w:rsidRDefault="00D33CE6" w:rsidP="00D33CE6">
      <w:pPr>
        <w:jc w:val="center"/>
        <w:rPr>
          <w:b/>
        </w:rPr>
      </w:pPr>
      <w:r>
        <w:rPr>
          <w:b/>
        </w:rPr>
        <w:t>ТЕРНІВСЬКА РАЙОННА У МІСТІ  РАДА</w:t>
      </w:r>
    </w:p>
    <w:p w:rsidR="00D33CE6" w:rsidRDefault="00D33CE6" w:rsidP="00D33CE6">
      <w:pPr>
        <w:jc w:val="center"/>
        <w:rPr>
          <w:b/>
          <w:szCs w:val="28"/>
        </w:rPr>
      </w:pPr>
      <w:r>
        <w:rPr>
          <w:b/>
          <w:szCs w:val="28"/>
        </w:rPr>
        <w:t>ВИКОНАВЧИЙ КОМІТЕТ</w:t>
      </w:r>
    </w:p>
    <w:p w:rsidR="00D33CE6" w:rsidRDefault="00D33CE6" w:rsidP="00D33CE6">
      <w:pPr>
        <w:jc w:val="center"/>
        <w:rPr>
          <w:b/>
        </w:rPr>
      </w:pPr>
    </w:p>
    <w:p w:rsidR="00D33CE6" w:rsidRDefault="00D33CE6" w:rsidP="00D33CE6">
      <w:pPr>
        <w:pStyle w:val="2"/>
        <w:rPr>
          <w:szCs w:val="36"/>
          <w:lang w:val="uk-UA"/>
        </w:rPr>
      </w:pPr>
      <w:r>
        <w:rPr>
          <w:szCs w:val="36"/>
        </w:rPr>
        <w:t>Р</w:t>
      </w:r>
      <w:r>
        <w:rPr>
          <w:szCs w:val="36"/>
          <w:lang w:val="uk-UA"/>
        </w:rPr>
        <w:t xml:space="preserve"> </w:t>
      </w:r>
      <w:r>
        <w:rPr>
          <w:szCs w:val="36"/>
        </w:rPr>
        <w:t xml:space="preserve">І Ш Е Н </w:t>
      </w:r>
      <w:proofErr w:type="spellStart"/>
      <w:r>
        <w:rPr>
          <w:szCs w:val="36"/>
        </w:rPr>
        <w:t>Н</w:t>
      </w:r>
      <w:proofErr w:type="spellEnd"/>
      <w:r>
        <w:rPr>
          <w:szCs w:val="36"/>
        </w:rPr>
        <w:t xml:space="preserve"> Я</w:t>
      </w:r>
    </w:p>
    <w:p w:rsidR="00D33CE6" w:rsidRDefault="00D33CE6" w:rsidP="00D33CE6">
      <w:pPr>
        <w:jc w:val="center"/>
        <w:rPr>
          <w:b/>
          <w:spacing w:val="100"/>
          <w:sz w:val="20"/>
        </w:rPr>
      </w:pPr>
    </w:p>
    <w:tbl>
      <w:tblPr>
        <w:tblW w:w="0" w:type="auto"/>
        <w:tblLook w:val="01E0" w:firstRow="1" w:lastRow="1" w:firstColumn="1" w:lastColumn="1" w:noHBand="0" w:noVBand="0"/>
      </w:tblPr>
      <w:tblGrid>
        <w:gridCol w:w="3190"/>
        <w:gridCol w:w="3190"/>
        <w:gridCol w:w="3190"/>
      </w:tblGrid>
      <w:tr w:rsidR="00D33CE6" w:rsidTr="00D33CE6">
        <w:tc>
          <w:tcPr>
            <w:tcW w:w="3190" w:type="dxa"/>
            <w:hideMark/>
          </w:tcPr>
          <w:p w:rsidR="00D33CE6" w:rsidRDefault="00D33CE6">
            <w:pPr>
              <w:rPr>
                <w:lang w:val="ru-RU"/>
              </w:rPr>
            </w:pPr>
            <w:r>
              <w:t>__________</w:t>
            </w:r>
          </w:p>
        </w:tc>
        <w:tc>
          <w:tcPr>
            <w:tcW w:w="3190" w:type="dxa"/>
            <w:hideMark/>
          </w:tcPr>
          <w:p w:rsidR="00D33CE6" w:rsidRDefault="00D33CE6">
            <w:pPr>
              <w:jc w:val="center"/>
              <w:rPr>
                <w:b/>
                <w:spacing w:val="100"/>
                <w:sz w:val="20"/>
              </w:rPr>
            </w:pPr>
            <w:r>
              <w:t xml:space="preserve">   м.Кривий Ріг                               </w:t>
            </w:r>
          </w:p>
        </w:tc>
        <w:tc>
          <w:tcPr>
            <w:tcW w:w="3190" w:type="dxa"/>
            <w:hideMark/>
          </w:tcPr>
          <w:p w:rsidR="00D33CE6" w:rsidRDefault="00D33CE6">
            <w:pPr>
              <w:jc w:val="center"/>
            </w:pPr>
            <w:r>
              <w:t xml:space="preserve">     № _____</w:t>
            </w:r>
          </w:p>
        </w:tc>
      </w:tr>
    </w:tbl>
    <w:p w:rsidR="00D33CE6" w:rsidRDefault="00D33CE6" w:rsidP="00D33CE6">
      <w:pPr>
        <w:rPr>
          <w:b/>
          <w:spacing w:val="100"/>
          <w:szCs w:val="28"/>
        </w:rPr>
      </w:pPr>
    </w:p>
    <w:p w:rsidR="00D33CE6" w:rsidRDefault="00D33CE6" w:rsidP="00D33CE6">
      <w:pPr>
        <w:rPr>
          <w:b/>
          <w:spacing w:val="100"/>
          <w:sz w:val="20"/>
        </w:rPr>
      </w:pPr>
    </w:p>
    <w:p w:rsidR="00D33CE6" w:rsidRDefault="00D33CE6" w:rsidP="00D33CE6">
      <w:pPr>
        <w:rPr>
          <w:sz w:val="16"/>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tblGrid>
      <w:tr w:rsidR="00D33CE6" w:rsidRPr="00D33CE6" w:rsidTr="000D7D11">
        <w:trPr>
          <w:trHeight w:val="1706"/>
        </w:trPr>
        <w:tc>
          <w:tcPr>
            <w:tcW w:w="4219" w:type="dxa"/>
            <w:hideMark/>
          </w:tcPr>
          <w:p w:rsidR="00D33CE6" w:rsidRPr="00D33CE6" w:rsidRDefault="00D33CE6" w:rsidP="000D7D11">
            <w:pPr>
              <w:jc w:val="both"/>
              <w:rPr>
                <w:sz w:val="24"/>
              </w:rPr>
            </w:pPr>
            <w:r w:rsidRPr="00D33CE6">
              <w:rPr>
                <w:b/>
                <w:i/>
                <w:sz w:val="24"/>
              </w:rPr>
              <w:t xml:space="preserve">   Про стан дотримання вимог   законодавства у сфері пожежної   та </w:t>
            </w:r>
            <w:r>
              <w:rPr>
                <w:b/>
                <w:i/>
                <w:sz w:val="24"/>
              </w:rPr>
              <w:t>техногенної</w:t>
            </w:r>
            <w:r w:rsidRPr="00D33CE6">
              <w:rPr>
                <w:b/>
                <w:i/>
                <w:sz w:val="24"/>
              </w:rPr>
              <w:t xml:space="preserve"> безпеки, цивільного захисту в закладах освіти Тернівського району міста Кривого Рогу</w:t>
            </w:r>
          </w:p>
        </w:tc>
      </w:tr>
    </w:tbl>
    <w:p w:rsidR="00D33CE6" w:rsidRPr="00D33CE6" w:rsidRDefault="00D33CE6" w:rsidP="00D33CE6">
      <w:pPr>
        <w:rPr>
          <w:sz w:val="24"/>
        </w:rPr>
      </w:pPr>
    </w:p>
    <w:p w:rsidR="00D33CE6" w:rsidRPr="00D33CE6" w:rsidRDefault="00D33CE6" w:rsidP="00D33CE6">
      <w:pPr>
        <w:ind w:firstLine="708"/>
        <w:jc w:val="both"/>
        <w:rPr>
          <w:sz w:val="24"/>
        </w:rPr>
      </w:pPr>
      <w:r w:rsidRPr="00D33CE6">
        <w:rPr>
          <w:sz w:val="24"/>
        </w:rPr>
        <w:t xml:space="preserve"> Заслухавши інформацію начальника відділу освіти виконкому Тернівської районної у місті ради Горевича С.О. про стан дотримання вимог  законодавства у сфері пожежної та техногенної безпеки, цивільного захисту в закладах освіти Тернівського району міста Кривого Рогу виконком районної у місті ради відмічає, що відділом освіти виконкому  Тернівської районної у місті ради, керівниками закладів освіти виконано значний обсяг робіт щодо  організаційного забезпечення пожежної та техногенної безпеки, цивільного захисту в закладах освіти району.</w:t>
      </w:r>
    </w:p>
    <w:p w:rsidR="00D33CE6" w:rsidRPr="00D33CE6" w:rsidRDefault="00D33CE6" w:rsidP="00D33CE6">
      <w:pPr>
        <w:ind w:firstLine="708"/>
        <w:jc w:val="both"/>
        <w:rPr>
          <w:rStyle w:val="rvts23"/>
          <w:sz w:val="24"/>
        </w:rPr>
      </w:pPr>
      <w:r w:rsidRPr="00D33CE6">
        <w:rPr>
          <w:sz w:val="24"/>
        </w:rPr>
        <w:t>При створенні безпечного середовища відділ освіти виконкому  Тернівської районної у місті ради та керівники закладів дошкільної, загальної середньої та позашкільної освіти керуються Кодексом Цивільного захисту України;</w:t>
      </w:r>
      <w:r w:rsidRPr="00D33CE6">
        <w:rPr>
          <w:spacing w:val="-6"/>
          <w:sz w:val="24"/>
        </w:rPr>
        <w:t xml:space="preserve"> </w:t>
      </w:r>
      <w:r w:rsidRPr="00D33CE6">
        <w:rPr>
          <w:sz w:val="24"/>
        </w:rPr>
        <w:t>законами України «Про освіту», «Про охорону праці»; постановами Кабінету Міністрів України від 26.06.2013 №443 «</w:t>
      </w:r>
      <w:r w:rsidRPr="00D33CE6">
        <w:rPr>
          <w:rStyle w:val="rvts23"/>
          <w:sz w:val="24"/>
        </w:rPr>
        <w:t xml:space="preserve">Про затвердження Порядку підготовки до дій за призначенням органів управління та сил цивільного захисту», від 26.06.2013 №444 «Про затвердження Порядку здійснення навчання населення діям у надзвичайних ситуаціях», від 30.10.2013 №841 «Про затвердження Порядку проведення евакуації у разі загрози виникнення або виникнення надзвичайних ситуацій», від 09.01.2014 №11 «Про затвердження Положення про єдину державну систему цивільного захисту»; наказами Міністерства освіти і науки України від </w:t>
      </w:r>
      <w:r w:rsidRPr="00D33CE6">
        <w:rPr>
          <w:rStyle w:val="rvts9"/>
          <w:sz w:val="24"/>
        </w:rPr>
        <w:t>15.08.2016  № 974</w:t>
      </w:r>
      <w:r w:rsidRPr="00D33CE6">
        <w:rPr>
          <w:rStyle w:val="rvts23"/>
          <w:sz w:val="24"/>
        </w:rPr>
        <w:t xml:space="preserve"> «Про затвердження Правил пожежної безпеки для навчальних закладів та установ системи освіти України».</w:t>
      </w:r>
    </w:p>
    <w:p w:rsidR="00D33CE6" w:rsidRPr="00D33CE6" w:rsidRDefault="00D33CE6" w:rsidP="00D33CE6">
      <w:pPr>
        <w:ind w:firstLine="708"/>
        <w:jc w:val="both"/>
        <w:rPr>
          <w:rStyle w:val="rvts23"/>
          <w:sz w:val="24"/>
        </w:rPr>
      </w:pPr>
      <w:r w:rsidRPr="00D33CE6">
        <w:rPr>
          <w:rStyle w:val="rvts23"/>
          <w:sz w:val="24"/>
        </w:rPr>
        <w:t xml:space="preserve">Для виконання протипожежних заходів у закладах освіти району </w:t>
      </w:r>
      <w:r>
        <w:rPr>
          <w:rStyle w:val="rvts23"/>
          <w:sz w:val="24"/>
        </w:rPr>
        <w:t xml:space="preserve">в 2018 році з міського бюджету </w:t>
      </w:r>
      <w:r w:rsidRPr="00D33CE6">
        <w:rPr>
          <w:rStyle w:val="rvts23"/>
          <w:sz w:val="24"/>
        </w:rPr>
        <w:t>використано 1 247 084,60 грн., які були спрямовані на :</w:t>
      </w:r>
      <w:r w:rsidRPr="00D33CE6">
        <w:rPr>
          <w:rStyle w:val="rvts23"/>
          <w:sz w:val="24"/>
        </w:rPr>
        <w:tab/>
      </w:r>
    </w:p>
    <w:p w:rsidR="00D33CE6" w:rsidRPr="00D33CE6" w:rsidRDefault="00D33CE6" w:rsidP="00D33CE6">
      <w:pPr>
        <w:shd w:val="clear" w:color="auto" w:fill="FFFFFF"/>
        <w:jc w:val="both"/>
        <w:rPr>
          <w:rFonts w:eastAsia="Calibri"/>
          <w:sz w:val="24"/>
        </w:rPr>
      </w:pPr>
      <w:r w:rsidRPr="00D33CE6">
        <w:rPr>
          <w:rStyle w:val="rvts23"/>
          <w:sz w:val="24"/>
        </w:rPr>
        <w:t>-</w:t>
      </w:r>
      <w:r w:rsidRPr="00D33CE6">
        <w:rPr>
          <w:rFonts w:eastAsia="Calibri"/>
          <w:sz w:val="24"/>
        </w:rPr>
        <w:t xml:space="preserve"> виготовлення проектно-кошторисної документації</w:t>
      </w:r>
      <w:r w:rsidRPr="00D33CE6">
        <w:rPr>
          <w:sz w:val="24"/>
        </w:rPr>
        <w:t xml:space="preserve"> та встановлення</w:t>
      </w:r>
      <w:r w:rsidRPr="00D33CE6">
        <w:rPr>
          <w:rFonts w:eastAsia="Calibri"/>
          <w:sz w:val="24"/>
        </w:rPr>
        <w:t xml:space="preserve"> протипожежної сигналізації в </w:t>
      </w:r>
      <w:r w:rsidRPr="00D33CE6">
        <w:rPr>
          <w:sz w:val="24"/>
        </w:rPr>
        <w:t xml:space="preserve">5 закладах освіти (КЗШ №№45,76; КНВК №38; КДНЗ №№211,260) – на </w:t>
      </w:r>
      <w:r>
        <w:rPr>
          <w:sz w:val="24"/>
        </w:rPr>
        <w:t xml:space="preserve">суму 846 </w:t>
      </w:r>
      <w:r w:rsidRPr="00D33CE6">
        <w:rPr>
          <w:sz w:val="24"/>
        </w:rPr>
        <w:t>021,61 грн.;</w:t>
      </w:r>
    </w:p>
    <w:p w:rsidR="00D33CE6" w:rsidRPr="00D33CE6" w:rsidRDefault="00D33CE6" w:rsidP="00D33CE6">
      <w:pPr>
        <w:shd w:val="clear" w:color="auto" w:fill="FFFFFF"/>
        <w:jc w:val="both"/>
        <w:rPr>
          <w:rFonts w:eastAsia="Calibri"/>
          <w:sz w:val="24"/>
        </w:rPr>
      </w:pPr>
      <w:r w:rsidRPr="00D33CE6">
        <w:rPr>
          <w:rFonts w:eastAsia="Calibri"/>
          <w:sz w:val="24"/>
        </w:rPr>
        <w:t xml:space="preserve"> – придбання 215 вогнегасників на суму 86 115,00 грн. та технічне обслуговування вогнегасників - на суму 11 602, 00 грн.;</w:t>
      </w:r>
    </w:p>
    <w:p w:rsidR="00D33CE6" w:rsidRPr="00D33CE6" w:rsidRDefault="00D33CE6" w:rsidP="00D33CE6">
      <w:pPr>
        <w:shd w:val="clear" w:color="auto" w:fill="FFFFFF"/>
        <w:jc w:val="both"/>
        <w:rPr>
          <w:rFonts w:eastAsia="Calibri"/>
          <w:sz w:val="24"/>
        </w:rPr>
      </w:pPr>
      <w:r w:rsidRPr="00D33CE6">
        <w:rPr>
          <w:rFonts w:eastAsia="Calibri"/>
          <w:sz w:val="24"/>
        </w:rPr>
        <w:t>-  придбання та встановлення світлових покажчиків «Вихід» - на суму 66 244,72 грн.;</w:t>
      </w:r>
    </w:p>
    <w:p w:rsidR="00D33CE6" w:rsidRPr="00D33CE6" w:rsidRDefault="00D33CE6" w:rsidP="00D33CE6">
      <w:pPr>
        <w:shd w:val="clear" w:color="auto" w:fill="FFFFFF"/>
        <w:jc w:val="both"/>
        <w:rPr>
          <w:rFonts w:eastAsia="Calibri"/>
          <w:sz w:val="24"/>
        </w:rPr>
      </w:pPr>
      <w:r w:rsidRPr="00D33CE6">
        <w:rPr>
          <w:rFonts w:eastAsia="Calibri"/>
          <w:sz w:val="24"/>
        </w:rPr>
        <w:t>-  облаштування евакуаційного освітлення- на суму 29 989, 47 грн.;</w:t>
      </w:r>
    </w:p>
    <w:p w:rsidR="00D33CE6" w:rsidRPr="00D33CE6" w:rsidRDefault="00D33CE6" w:rsidP="00D33CE6">
      <w:pPr>
        <w:shd w:val="clear" w:color="auto" w:fill="FFFFFF"/>
        <w:ind w:right="-63"/>
        <w:jc w:val="both"/>
        <w:rPr>
          <w:rFonts w:eastAsia="Calibri"/>
          <w:sz w:val="24"/>
        </w:rPr>
      </w:pPr>
      <w:r w:rsidRPr="00D33CE6">
        <w:rPr>
          <w:rFonts w:eastAsia="Calibri"/>
          <w:sz w:val="24"/>
        </w:rPr>
        <w:t>- встановлення 24 протипожежних дверей та 4 протипожежних люків - на суму 50 650,00 грн.;</w:t>
      </w:r>
    </w:p>
    <w:p w:rsidR="00D33CE6" w:rsidRPr="00D33CE6" w:rsidRDefault="00D33CE6" w:rsidP="00D33CE6">
      <w:pPr>
        <w:shd w:val="clear" w:color="auto" w:fill="FFFFFF"/>
        <w:jc w:val="both"/>
        <w:rPr>
          <w:sz w:val="24"/>
        </w:rPr>
      </w:pPr>
      <w:r>
        <w:rPr>
          <w:sz w:val="24"/>
        </w:rPr>
        <w:t xml:space="preserve">- придбання комплектуючих до пожежних кранів та </w:t>
      </w:r>
      <w:r w:rsidRPr="00D33CE6">
        <w:rPr>
          <w:sz w:val="24"/>
        </w:rPr>
        <w:t>пожежних щитів - на суму 37 341,00 грн.;</w:t>
      </w:r>
    </w:p>
    <w:p w:rsidR="00D33CE6" w:rsidRPr="00D33CE6" w:rsidRDefault="00D33CE6" w:rsidP="00D33CE6">
      <w:pPr>
        <w:shd w:val="clear" w:color="auto" w:fill="FFFFFF"/>
        <w:jc w:val="both"/>
        <w:rPr>
          <w:sz w:val="24"/>
        </w:rPr>
      </w:pPr>
      <w:r w:rsidRPr="00D33CE6">
        <w:rPr>
          <w:sz w:val="24"/>
        </w:rPr>
        <w:t>- виконання повірки пожежних кранів в закладах дошкільної та загальної середньої освіти - на суму 19 650,00 грн.;</w:t>
      </w:r>
    </w:p>
    <w:p w:rsidR="00D33CE6" w:rsidRPr="00D33CE6" w:rsidRDefault="00D33CE6" w:rsidP="00D33CE6">
      <w:pPr>
        <w:shd w:val="clear" w:color="auto" w:fill="FFFFFF"/>
        <w:jc w:val="both"/>
        <w:rPr>
          <w:sz w:val="24"/>
        </w:rPr>
      </w:pPr>
      <w:r w:rsidRPr="00D33CE6">
        <w:rPr>
          <w:sz w:val="24"/>
        </w:rPr>
        <w:lastRenderedPageBreak/>
        <w:t xml:space="preserve">- виконання </w:t>
      </w:r>
      <w:r w:rsidRPr="00D33CE6">
        <w:rPr>
          <w:rFonts w:eastAsia="Calibri"/>
          <w:sz w:val="24"/>
        </w:rPr>
        <w:t>улаштування внутрішнього пожежного водогону</w:t>
      </w:r>
      <w:r w:rsidRPr="00D33CE6">
        <w:rPr>
          <w:sz w:val="24"/>
        </w:rPr>
        <w:t xml:space="preserve"> - на суму</w:t>
      </w:r>
      <w:r w:rsidRPr="00D33CE6">
        <w:rPr>
          <w:rFonts w:eastAsia="Calibri"/>
          <w:sz w:val="24"/>
        </w:rPr>
        <w:t xml:space="preserve"> 19 498, 95 грн.</w:t>
      </w:r>
      <w:r w:rsidRPr="00D33CE6">
        <w:rPr>
          <w:sz w:val="24"/>
        </w:rPr>
        <w:t>;</w:t>
      </w:r>
    </w:p>
    <w:p w:rsidR="00D33CE6" w:rsidRPr="00D33CE6" w:rsidRDefault="00D33CE6" w:rsidP="00D33CE6">
      <w:pPr>
        <w:shd w:val="clear" w:color="auto" w:fill="FFFFFF"/>
        <w:jc w:val="both"/>
        <w:rPr>
          <w:rFonts w:eastAsia="Calibri"/>
          <w:sz w:val="24"/>
        </w:rPr>
      </w:pPr>
      <w:r w:rsidRPr="00D33CE6">
        <w:rPr>
          <w:rFonts w:eastAsia="Calibri"/>
          <w:sz w:val="24"/>
        </w:rPr>
        <w:t>- перевірку опору ізоляції – на суму 62 376,79 грн;</w:t>
      </w:r>
    </w:p>
    <w:p w:rsidR="00D33CE6" w:rsidRPr="00D33CE6" w:rsidRDefault="00D33CE6" w:rsidP="00D33CE6">
      <w:pPr>
        <w:shd w:val="clear" w:color="auto" w:fill="FFFFFF"/>
        <w:jc w:val="both"/>
        <w:rPr>
          <w:rFonts w:eastAsia="Calibri"/>
          <w:sz w:val="24"/>
        </w:rPr>
      </w:pPr>
      <w:r w:rsidRPr="00D33CE6">
        <w:rPr>
          <w:rFonts w:eastAsia="Calibri"/>
          <w:sz w:val="24"/>
        </w:rPr>
        <w:t>- ідентифікацію пожежної небезпеки об’єкта- на суму 10 700,00 грн;</w:t>
      </w:r>
    </w:p>
    <w:p w:rsidR="00D33CE6" w:rsidRPr="00D33CE6" w:rsidRDefault="00D33CE6" w:rsidP="00D33CE6">
      <w:pPr>
        <w:shd w:val="clear" w:color="auto" w:fill="FFFFFF"/>
        <w:jc w:val="both"/>
        <w:rPr>
          <w:rFonts w:eastAsia="Calibri"/>
          <w:sz w:val="24"/>
        </w:rPr>
      </w:pPr>
      <w:r w:rsidRPr="00D33CE6">
        <w:rPr>
          <w:rFonts w:eastAsia="Calibri"/>
          <w:sz w:val="24"/>
        </w:rPr>
        <w:t>- перевірку димових та вентиляційних каналів- на суму 6 400,00 грн  та встановлення кнопки звукового оповіщення- на суму 495,00 грн.</w:t>
      </w:r>
    </w:p>
    <w:p w:rsidR="00D33CE6" w:rsidRPr="00D33CE6" w:rsidRDefault="00D33CE6" w:rsidP="00D33CE6">
      <w:pPr>
        <w:ind w:firstLine="768"/>
        <w:jc w:val="both"/>
        <w:rPr>
          <w:sz w:val="24"/>
        </w:rPr>
      </w:pPr>
      <w:r w:rsidRPr="00D33CE6">
        <w:rPr>
          <w:sz w:val="24"/>
        </w:rPr>
        <w:t>Проте в роботі закладів освіти з питань дотримання вимог законодавства у сфері пожежної та техногенної безпеки мають місце істотні недоліки та невирішені питання.  Майже не оновлюється матеріально-технічна база в кабінетах хімії, фізики, біології, навчальних майстернях, спортивних залах закладів. Недостатньо виділялись кошти на обладнання закладів системою пожежної сигналізації, системою оповіщення про пожежі та управління евакуюванням людей, системою блискавкозахисту від прямих попадань блискавки і вторинних її проявів, обробку дерев’яних конструкцій горищ вогнезахисною сумішшю.</w:t>
      </w:r>
    </w:p>
    <w:p w:rsidR="00D33CE6" w:rsidRPr="00D33CE6" w:rsidRDefault="00D33CE6" w:rsidP="00D33CE6">
      <w:pPr>
        <w:shd w:val="clear" w:color="auto" w:fill="FFFFFF"/>
        <w:jc w:val="both"/>
        <w:rPr>
          <w:sz w:val="24"/>
        </w:rPr>
      </w:pPr>
      <w:r w:rsidRPr="00D33CE6">
        <w:rPr>
          <w:sz w:val="24"/>
        </w:rPr>
        <w:tab/>
        <w:t>Керуючись Кодексом Цивільного захисту України,</w:t>
      </w:r>
      <w:r w:rsidRPr="00D33CE6">
        <w:rPr>
          <w:rStyle w:val="rvts23"/>
          <w:sz w:val="24"/>
        </w:rPr>
        <w:t xml:space="preserve"> ст.73 </w:t>
      </w:r>
      <w:r w:rsidRPr="00D33CE6">
        <w:rPr>
          <w:sz w:val="24"/>
        </w:rPr>
        <w:t xml:space="preserve">Закону України  «Про місцеве самоврядування в Україні», законами України «Про освіту», «Про загальну середню освіту», «Про охорону праці», </w:t>
      </w:r>
      <w:r w:rsidRPr="00D33CE6">
        <w:rPr>
          <w:rStyle w:val="rvts23"/>
          <w:sz w:val="24"/>
        </w:rPr>
        <w:t xml:space="preserve">Правилами пожежної безпеки для навчальних закладів та установ системи освіти України, відповідно до рішення Криворізької міської ради від 31.03.2016 №381 «Про обсяг і межі повноважень районних у місті рад та їх виконавчих органів», виконком районної у місті ради </w:t>
      </w:r>
    </w:p>
    <w:p w:rsidR="00D33CE6" w:rsidRPr="00D33CE6" w:rsidRDefault="00D33CE6" w:rsidP="00D33CE6">
      <w:pPr>
        <w:jc w:val="both"/>
        <w:rPr>
          <w:sz w:val="24"/>
        </w:rPr>
      </w:pPr>
    </w:p>
    <w:p w:rsidR="00D33CE6" w:rsidRPr="00D33CE6" w:rsidRDefault="00D33CE6" w:rsidP="00D33CE6">
      <w:pPr>
        <w:jc w:val="center"/>
        <w:rPr>
          <w:b/>
          <w:sz w:val="24"/>
        </w:rPr>
      </w:pPr>
      <w:r w:rsidRPr="00D33CE6">
        <w:rPr>
          <w:b/>
          <w:sz w:val="24"/>
        </w:rPr>
        <w:t>В И Р І Ш И В:</w:t>
      </w:r>
    </w:p>
    <w:p w:rsidR="00D33CE6" w:rsidRPr="00D33CE6" w:rsidRDefault="00D33CE6" w:rsidP="00D33CE6">
      <w:pPr>
        <w:jc w:val="both"/>
        <w:rPr>
          <w:sz w:val="24"/>
        </w:rPr>
      </w:pPr>
    </w:p>
    <w:p w:rsidR="00D33CE6" w:rsidRPr="00D33CE6" w:rsidRDefault="00D33CE6" w:rsidP="00D33CE6">
      <w:pPr>
        <w:pStyle w:val="a4"/>
        <w:ind w:left="0"/>
        <w:jc w:val="both"/>
        <w:rPr>
          <w:lang w:val="uk-UA"/>
        </w:rPr>
      </w:pPr>
      <w:r w:rsidRPr="00D33CE6">
        <w:rPr>
          <w:lang w:val="uk-UA"/>
        </w:rPr>
        <w:t xml:space="preserve">           1.Інформацію начальника відділу освіти виконкому Тернівської районної у місті ради Горевича С.О. про стан дотримання вимог  законодавства у сфері пожежної та техногенної безпеки, цивільного захисту в закладах освіти Тернівського району міста Кривого Рогу прийняти до відома.</w:t>
      </w:r>
    </w:p>
    <w:p w:rsidR="00D33CE6" w:rsidRPr="00D33CE6" w:rsidRDefault="00D33CE6" w:rsidP="00D33CE6">
      <w:pPr>
        <w:jc w:val="both"/>
        <w:rPr>
          <w:sz w:val="24"/>
        </w:rPr>
      </w:pPr>
    </w:p>
    <w:p w:rsidR="00D33CE6" w:rsidRPr="00D33CE6" w:rsidRDefault="00D33CE6" w:rsidP="00D33CE6">
      <w:pPr>
        <w:jc w:val="both"/>
        <w:rPr>
          <w:sz w:val="24"/>
        </w:rPr>
      </w:pPr>
      <w:r w:rsidRPr="00D33CE6">
        <w:rPr>
          <w:sz w:val="24"/>
        </w:rPr>
        <w:t xml:space="preserve">            2. Відділу освіти виконкому районної у місті ради (Горевич С.О.):</w:t>
      </w:r>
    </w:p>
    <w:p w:rsidR="00D33CE6" w:rsidRPr="00D33CE6" w:rsidRDefault="00D33CE6" w:rsidP="00D33CE6">
      <w:pPr>
        <w:jc w:val="both"/>
        <w:rPr>
          <w:sz w:val="24"/>
        </w:rPr>
      </w:pPr>
    </w:p>
    <w:p w:rsidR="00D33CE6" w:rsidRPr="00D33CE6" w:rsidRDefault="00D33CE6" w:rsidP="00D33CE6">
      <w:pPr>
        <w:ind w:firstLine="708"/>
        <w:jc w:val="both"/>
        <w:rPr>
          <w:sz w:val="24"/>
        </w:rPr>
      </w:pPr>
      <w:r w:rsidRPr="00D33CE6">
        <w:rPr>
          <w:sz w:val="24"/>
        </w:rPr>
        <w:t>2.1 тримати на постійному контролі виконання вимог нормативних актів з пожежної та техногенної безпеки, цивільного захисту в закладах дошкільної, загальної середньої та позашкільної освіти району;</w:t>
      </w:r>
    </w:p>
    <w:p w:rsidR="00D33CE6" w:rsidRPr="00D33CE6" w:rsidRDefault="00D33CE6" w:rsidP="00D33CE6">
      <w:pPr>
        <w:ind w:firstLine="708"/>
        <w:jc w:val="both"/>
        <w:rPr>
          <w:sz w:val="24"/>
        </w:rPr>
      </w:pPr>
    </w:p>
    <w:p w:rsidR="00D33CE6" w:rsidRPr="00D33CE6" w:rsidRDefault="00D33CE6" w:rsidP="00D33CE6">
      <w:pPr>
        <w:ind w:firstLine="708"/>
        <w:jc w:val="both"/>
        <w:rPr>
          <w:sz w:val="24"/>
        </w:rPr>
      </w:pPr>
      <w:r w:rsidRPr="00D33CE6">
        <w:rPr>
          <w:sz w:val="24"/>
        </w:rPr>
        <w:t>2.2 продовжити роботу щодо зміцнення матеріально-технічної бази закладів освіти в межах своїх повноважень та наявного бюджетного фінансування у відповідності до графіка поетапного впровадження протипожежних заходів у закладах освіти району на 2018-2022 роки; затвердженого головою районної у місті ради  та погодженого начальником управління освіти і науки виконкому Криворізької міської ради;</w:t>
      </w:r>
    </w:p>
    <w:p w:rsidR="00D33CE6" w:rsidRPr="00D33CE6" w:rsidRDefault="00D33CE6" w:rsidP="00D33CE6">
      <w:pPr>
        <w:ind w:firstLine="708"/>
        <w:jc w:val="both"/>
        <w:rPr>
          <w:sz w:val="24"/>
        </w:rPr>
      </w:pPr>
    </w:p>
    <w:p w:rsidR="00D33CE6" w:rsidRPr="00D33CE6" w:rsidRDefault="00D33CE6" w:rsidP="00D33CE6">
      <w:pPr>
        <w:ind w:firstLine="708"/>
        <w:jc w:val="both"/>
        <w:rPr>
          <w:sz w:val="24"/>
        </w:rPr>
      </w:pPr>
      <w:r w:rsidRPr="00D33CE6">
        <w:rPr>
          <w:sz w:val="24"/>
        </w:rPr>
        <w:t>2.3 забезпечити проведення різних форм просвітницько-профілактичної роботи з питань протипожежної та техногенної безпеки, цивільного захисту, безпечної поведінки в побуті серед учасників освітнього процесу із залученням представників 16 державної пожежно-рятувальної частини 3-го пожежно-рятувального загону Головного управління Державної служби надзвичайних ситуацій України у Дніпропетровської області, представників Криворізьких курсів І категорії Навчально-методичного центру цивільного захисту та безпеки жттєдіяльності у Дніпропетровській області (за згодою).</w:t>
      </w:r>
    </w:p>
    <w:p w:rsidR="00D33CE6" w:rsidRPr="00D33CE6" w:rsidRDefault="00D33CE6" w:rsidP="00D33CE6">
      <w:pPr>
        <w:ind w:firstLine="708"/>
        <w:jc w:val="both"/>
        <w:rPr>
          <w:sz w:val="24"/>
        </w:rPr>
      </w:pPr>
    </w:p>
    <w:p w:rsidR="00D33CE6" w:rsidRPr="00D33CE6" w:rsidRDefault="00D33CE6" w:rsidP="00D33CE6">
      <w:pPr>
        <w:ind w:firstLine="708"/>
        <w:jc w:val="both"/>
        <w:rPr>
          <w:sz w:val="24"/>
        </w:rPr>
      </w:pPr>
      <w:r w:rsidRPr="00D33CE6">
        <w:rPr>
          <w:sz w:val="24"/>
        </w:rPr>
        <w:t>3. Керівникам закладів освіти району:</w:t>
      </w:r>
    </w:p>
    <w:p w:rsidR="00D33CE6" w:rsidRPr="00D33CE6" w:rsidRDefault="00D33CE6" w:rsidP="00D33CE6">
      <w:pPr>
        <w:ind w:firstLine="708"/>
        <w:jc w:val="both"/>
        <w:rPr>
          <w:sz w:val="24"/>
        </w:rPr>
      </w:pPr>
      <w:r w:rsidRPr="00D33CE6">
        <w:rPr>
          <w:sz w:val="24"/>
        </w:rPr>
        <w:t>3.1 неухильно виконувати вимоги чинного законодавства України у сфері пожежної і техногенної безпеки, цивільного захисту в підпорядкованих закладах освіти ;</w:t>
      </w:r>
    </w:p>
    <w:p w:rsidR="00D33CE6" w:rsidRPr="00D33CE6" w:rsidRDefault="00D33CE6" w:rsidP="00D33CE6">
      <w:pPr>
        <w:ind w:firstLine="708"/>
        <w:jc w:val="both"/>
        <w:rPr>
          <w:sz w:val="24"/>
        </w:rPr>
      </w:pPr>
    </w:p>
    <w:p w:rsidR="00D33CE6" w:rsidRPr="00D33CE6" w:rsidRDefault="00D33CE6" w:rsidP="00D33CE6">
      <w:pPr>
        <w:jc w:val="both"/>
        <w:rPr>
          <w:sz w:val="24"/>
        </w:rPr>
      </w:pPr>
      <w:r w:rsidRPr="00D33CE6">
        <w:rPr>
          <w:sz w:val="24"/>
        </w:rPr>
        <w:t xml:space="preserve">           </w:t>
      </w:r>
      <w:r w:rsidRPr="00D33CE6">
        <w:rPr>
          <w:i/>
          <w:sz w:val="24"/>
        </w:rPr>
        <w:t xml:space="preserve"> </w:t>
      </w:r>
      <w:r w:rsidRPr="00D33CE6">
        <w:rPr>
          <w:sz w:val="24"/>
        </w:rPr>
        <w:t>3.2 удосконалювати форми просвітницько-профілактичної роботи з учнями та вихованцями закладів освіти, практичне відпрацювання порядку дій учасників освітнього процесу у разі виникнення надзвичайних ситуацій різного характеру.</w:t>
      </w:r>
    </w:p>
    <w:p w:rsidR="00D33CE6" w:rsidRPr="00D33CE6" w:rsidRDefault="00D33CE6" w:rsidP="00D33CE6">
      <w:pPr>
        <w:jc w:val="both"/>
        <w:rPr>
          <w:sz w:val="24"/>
        </w:rPr>
      </w:pPr>
    </w:p>
    <w:p w:rsidR="00D33CE6" w:rsidRPr="00D33CE6" w:rsidRDefault="00D33CE6" w:rsidP="00D33CE6">
      <w:pPr>
        <w:suppressAutoHyphens/>
        <w:jc w:val="both"/>
        <w:rPr>
          <w:sz w:val="24"/>
        </w:rPr>
      </w:pPr>
      <w:r w:rsidRPr="00D33CE6">
        <w:rPr>
          <w:sz w:val="24"/>
        </w:rPr>
        <w:t xml:space="preserve">            4. Відділу з питань внутрішньої політики та зв’язків з громадськістю виконкому районної у місті ради (Кіясь В.О.) оприлюднити дане рішення на офіційному веб-сайті виконкому Тернівської районної у місті ради в мережі Інтернет у визначений чинним законодавством термін.</w:t>
      </w:r>
    </w:p>
    <w:p w:rsidR="00D33CE6" w:rsidRPr="00D33CE6" w:rsidRDefault="00D33CE6" w:rsidP="00D33CE6">
      <w:pPr>
        <w:suppressAutoHyphens/>
        <w:jc w:val="both"/>
        <w:rPr>
          <w:sz w:val="24"/>
        </w:rPr>
      </w:pPr>
    </w:p>
    <w:p w:rsidR="00D33CE6" w:rsidRPr="00D33CE6" w:rsidRDefault="00D33CE6" w:rsidP="00D33CE6">
      <w:pPr>
        <w:rPr>
          <w:sz w:val="24"/>
        </w:rPr>
      </w:pPr>
      <w:r w:rsidRPr="00D33CE6">
        <w:rPr>
          <w:sz w:val="24"/>
        </w:rPr>
        <w:t xml:space="preserve">            5. Контроль за виконанням рішення покласти на заступника голови районної у місті ради з питань діяльності виконавчих органів ради Внукову А.О.</w:t>
      </w:r>
    </w:p>
    <w:p w:rsidR="00D33CE6" w:rsidRPr="00D33CE6" w:rsidRDefault="00D33CE6" w:rsidP="00D33CE6">
      <w:pPr>
        <w:rPr>
          <w:sz w:val="24"/>
        </w:rPr>
      </w:pPr>
    </w:p>
    <w:p w:rsidR="00D33CE6" w:rsidRPr="00D33CE6" w:rsidRDefault="00D33CE6" w:rsidP="00D33CE6">
      <w:pPr>
        <w:rPr>
          <w:sz w:val="24"/>
        </w:rPr>
      </w:pPr>
    </w:p>
    <w:p w:rsidR="00D33CE6" w:rsidRPr="00D33CE6" w:rsidRDefault="00D33CE6" w:rsidP="00D33CE6">
      <w:pPr>
        <w:rPr>
          <w:b/>
          <w:sz w:val="24"/>
        </w:rPr>
      </w:pPr>
      <w:r w:rsidRPr="00D33CE6">
        <w:rPr>
          <w:b/>
          <w:sz w:val="24"/>
        </w:rPr>
        <w:t>Голова районної у місті ради                                                                             В.Солод</w:t>
      </w:r>
    </w:p>
    <w:p w:rsidR="00D33CE6" w:rsidRPr="00D33CE6" w:rsidRDefault="00D33CE6" w:rsidP="00D33CE6">
      <w:pPr>
        <w:rPr>
          <w:b/>
          <w:sz w:val="24"/>
        </w:rPr>
      </w:pPr>
    </w:p>
    <w:p w:rsidR="00D33CE6" w:rsidRPr="00D33CE6" w:rsidRDefault="00D33CE6" w:rsidP="00D33CE6">
      <w:pPr>
        <w:rPr>
          <w:b/>
          <w:sz w:val="24"/>
        </w:rPr>
      </w:pPr>
    </w:p>
    <w:p w:rsidR="00D33CE6" w:rsidRPr="00D33CE6" w:rsidRDefault="00D33CE6" w:rsidP="00D33CE6">
      <w:pPr>
        <w:rPr>
          <w:b/>
          <w:sz w:val="24"/>
        </w:rPr>
      </w:pPr>
    </w:p>
    <w:p w:rsidR="00D33CE6" w:rsidRPr="00D33CE6" w:rsidRDefault="00D33CE6" w:rsidP="00D33CE6">
      <w:pPr>
        <w:rPr>
          <w:b/>
          <w:sz w:val="24"/>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Pr>
        <w:rPr>
          <w:b/>
        </w:rPr>
      </w:pPr>
    </w:p>
    <w:p w:rsidR="00D33CE6" w:rsidRDefault="00D33CE6" w:rsidP="00D33CE6"/>
    <w:p w:rsidR="00D33CE6" w:rsidRDefault="00D33CE6" w:rsidP="00D33CE6"/>
    <w:p w:rsidR="00D33CE6" w:rsidRDefault="00D33CE6" w:rsidP="00D33CE6"/>
    <w:p w:rsidR="00D33CE6" w:rsidRDefault="00D33CE6" w:rsidP="00D33CE6"/>
    <w:p w:rsidR="00D33CE6" w:rsidRDefault="00D33CE6" w:rsidP="00D33CE6">
      <w:r>
        <w:t xml:space="preserve">  </w:t>
      </w:r>
    </w:p>
    <w:p w:rsidR="00D33CE6" w:rsidRDefault="00D33CE6" w:rsidP="00D33CE6"/>
    <w:p w:rsidR="00D33CE6" w:rsidRDefault="00D33CE6" w:rsidP="00D33CE6"/>
    <w:p w:rsidR="00D33CE6" w:rsidRDefault="00D33CE6" w:rsidP="00D33CE6"/>
    <w:p w:rsidR="00D33CE6" w:rsidRDefault="00D33CE6" w:rsidP="00D33CE6"/>
    <w:p w:rsidR="00D33CE6" w:rsidRDefault="00D33CE6" w:rsidP="00D33CE6"/>
    <w:p w:rsidR="00D33CE6" w:rsidRDefault="00D33CE6" w:rsidP="00D33CE6"/>
    <w:p w:rsidR="00D33CE6" w:rsidRDefault="00D33CE6" w:rsidP="00D33CE6"/>
    <w:p w:rsidR="00D33CE6" w:rsidRDefault="00D33CE6" w:rsidP="00D33CE6"/>
    <w:p w:rsidR="00D33CE6" w:rsidRDefault="00D33CE6" w:rsidP="00D33CE6"/>
    <w:p w:rsidR="00D33CE6" w:rsidRDefault="00D33CE6" w:rsidP="00D33CE6"/>
    <w:p w:rsidR="00D33CE6" w:rsidRDefault="00D33CE6" w:rsidP="00D33CE6">
      <w:bookmarkStart w:id="0" w:name="_GoBack"/>
      <w:bookmarkEnd w:id="0"/>
    </w:p>
    <w:sectPr w:rsidR="00D33CE6" w:rsidSect="00D33CE6">
      <w:pgSz w:w="11906" w:h="16838"/>
      <w:pgMar w:top="70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D2"/>
    <w:rsid w:val="00074FEC"/>
    <w:rsid w:val="00AC6243"/>
    <w:rsid w:val="00C87BD2"/>
    <w:rsid w:val="00D33C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1B2E6C-2CFA-4C9B-BDFE-1569181AB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3CE6"/>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semiHidden/>
    <w:unhideWhenUsed/>
    <w:qFormat/>
    <w:rsid w:val="00D33CE6"/>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D33CE6"/>
    <w:rPr>
      <w:rFonts w:ascii="Times New Roman" w:eastAsia="Times New Roman" w:hAnsi="Times New Roman" w:cs="Times New Roman"/>
      <w:b/>
      <w:sz w:val="36"/>
      <w:szCs w:val="20"/>
      <w:lang w:val="ru-RU" w:eastAsia="ru-RU"/>
    </w:rPr>
  </w:style>
  <w:style w:type="character" w:customStyle="1" w:styleId="rvts23">
    <w:name w:val="rvts23"/>
    <w:basedOn w:val="a0"/>
    <w:rsid w:val="00D33CE6"/>
  </w:style>
  <w:style w:type="character" w:customStyle="1" w:styleId="rvts9">
    <w:name w:val="rvts9"/>
    <w:basedOn w:val="a0"/>
    <w:rsid w:val="00D33CE6"/>
  </w:style>
  <w:style w:type="table" w:styleId="a3">
    <w:name w:val="Table Grid"/>
    <w:basedOn w:val="a1"/>
    <w:uiPriority w:val="59"/>
    <w:rsid w:val="00D33C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D33CE6"/>
    <w:pPr>
      <w:ind w:left="720"/>
      <w:contextualSpacing/>
    </w:pPr>
    <w:rPr>
      <w:sz w:val="24"/>
      <w:lang w:val="ru-RU"/>
    </w:rPr>
  </w:style>
  <w:style w:type="paragraph" w:styleId="a5">
    <w:name w:val="No Spacing"/>
    <w:qFormat/>
    <w:rsid w:val="00D33CE6"/>
    <w:pPr>
      <w:spacing w:after="0" w:line="240" w:lineRule="auto"/>
    </w:pPr>
    <w:rPr>
      <w:rFonts w:ascii="Calibri" w:eastAsia="Calibri" w:hAnsi="Calibri" w:cs="Times New Roman"/>
      <w:lang w:val="ru-RU"/>
    </w:rPr>
  </w:style>
  <w:style w:type="paragraph" w:customStyle="1" w:styleId="rvps6">
    <w:name w:val="rvps6"/>
    <w:basedOn w:val="a"/>
    <w:rsid w:val="00D33CE6"/>
    <w:pPr>
      <w:spacing w:before="100" w:beforeAutospacing="1" w:after="100" w:afterAutospacing="1"/>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21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760EA-EDF3-4BB6-8DB8-80B994AA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993</Words>
  <Characters>5665</Characters>
  <Application>Microsoft Office Word</Application>
  <DocSecurity>0</DocSecurity>
  <Lines>47</Lines>
  <Paragraphs>13</Paragraphs>
  <ScaleCrop>false</ScaleCrop>
  <Company/>
  <LinksUpToDate>false</LinksUpToDate>
  <CharactersWithSpaces>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Admin-i</cp:lastModifiedBy>
  <cp:revision>4</cp:revision>
  <dcterms:created xsi:type="dcterms:W3CDTF">2018-12-18T21:21:00Z</dcterms:created>
  <dcterms:modified xsi:type="dcterms:W3CDTF">2019-01-11T07:56:00Z</dcterms:modified>
</cp:coreProperties>
</file>